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0"/>
        <w:tblW w:w="9923" w:type="dxa"/>
        <w:tblLook w:val="00A0" w:firstRow="1" w:lastRow="0" w:firstColumn="1" w:lastColumn="0" w:noHBand="0" w:noVBand="0"/>
      </w:tblPr>
      <w:tblGrid>
        <w:gridCol w:w="4253"/>
        <w:gridCol w:w="5670"/>
      </w:tblGrid>
      <w:tr w:rsidR="0029068F" w:rsidRPr="00357A62" w:rsidTr="0029068F">
        <w:tc>
          <w:tcPr>
            <w:tcW w:w="4253" w:type="dxa"/>
          </w:tcPr>
          <w:p w:rsidR="0029068F" w:rsidRPr="00357A62" w:rsidRDefault="0029068F" w:rsidP="0029068F">
            <w:pPr>
              <w:spacing w:after="0" w:line="240" w:lineRule="auto"/>
              <w:rPr>
                <w:rFonts w:ascii="Times New Roman" w:hAnsi="Times New Roman"/>
                <w:b/>
                <w:sz w:val="26"/>
                <w:szCs w:val="26"/>
              </w:rPr>
            </w:pPr>
            <w:r w:rsidRPr="00357A62">
              <w:rPr>
                <w:rFonts w:ascii="Times New Roman" w:hAnsi="Times New Roman"/>
                <w:b/>
                <w:sz w:val="26"/>
                <w:szCs w:val="26"/>
              </w:rPr>
              <w:t>BỘ LAO ĐỘNG – THƯƠNG BINH</w:t>
            </w:r>
          </w:p>
          <w:p w:rsidR="0029068F" w:rsidRPr="00357A62" w:rsidRDefault="0029068F" w:rsidP="0029068F">
            <w:pPr>
              <w:spacing w:after="0" w:line="240" w:lineRule="auto"/>
              <w:jc w:val="center"/>
              <w:rPr>
                <w:rFonts w:ascii="Times New Roman" w:hAnsi="Times New Roman"/>
                <w:b/>
                <w:sz w:val="26"/>
                <w:szCs w:val="26"/>
              </w:rPr>
            </w:pPr>
            <w:r w:rsidRPr="00357A62">
              <w:rPr>
                <w:rFonts w:ascii="Times New Roman" w:hAnsi="Times New Roman"/>
                <w:b/>
                <w:sz w:val="26"/>
                <w:szCs w:val="26"/>
              </w:rPr>
              <w:t>VÀ XÃ HỘI</w:t>
            </w:r>
          </w:p>
          <w:p w:rsidR="0029068F" w:rsidRPr="00357A62" w:rsidRDefault="0029068F" w:rsidP="0029068F">
            <w:pPr>
              <w:spacing w:after="0" w:line="240" w:lineRule="auto"/>
              <w:jc w:val="center"/>
              <w:rPr>
                <w:rFonts w:ascii="Times New Roman" w:hAnsi="Times New Roman"/>
                <w:sz w:val="26"/>
                <w:szCs w:val="26"/>
              </w:rPr>
            </w:pPr>
          </w:p>
        </w:tc>
        <w:tc>
          <w:tcPr>
            <w:tcW w:w="5670" w:type="dxa"/>
          </w:tcPr>
          <w:p w:rsidR="0029068F" w:rsidRPr="00357A62" w:rsidRDefault="0029068F" w:rsidP="0029068F">
            <w:pPr>
              <w:spacing w:after="0" w:line="240" w:lineRule="auto"/>
              <w:rPr>
                <w:rFonts w:ascii="Times New Roman" w:hAnsi="Times New Roman"/>
                <w:b/>
                <w:sz w:val="26"/>
                <w:szCs w:val="26"/>
              </w:rPr>
            </w:pPr>
            <w:r>
              <w:rPr>
                <w:noProof/>
                <w:lang w:val="vi-VN" w:eastAsia="vi-VN"/>
              </w:rPr>
              <mc:AlternateContent>
                <mc:Choice Requires="wps">
                  <w:drawing>
                    <wp:anchor distT="4294967295" distB="4294967295" distL="114300" distR="114300" simplePos="0" relativeHeight="251664384" behindDoc="0" locked="0" layoutInCell="1" allowOverlap="1" wp14:anchorId="50F44420" wp14:editId="45E64F46">
                      <wp:simplePos x="0" y="0"/>
                      <wp:positionH relativeFrom="column">
                        <wp:posOffset>-1831975</wp:posOffset>
                      </wp:positionH>
                      <wp:positionV relativeFrom="paragraph">
                        <wp:posOffset>394334</wp:posOffset>
                      </wp:positionV>
                      <wp:extent cx="82867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4.25pt;margin-top:31.05pt;width:65.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AHHQIAADo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"/>
                  </w:pict>
                </mc:Fallback>
              </mc:AlternateContent>
            </w:r>
            <w:r w:rsidRPr="00357A62">
              <w:rPr>
                <w:rFonts w:ascii="Times New Roman" w:hAnsi="Times New Roman"/>
                <w:b/>
                <w:sz w:val="26"/>
                <w:szCs w:val="26"/>
              </w:rPr>
              <w:t>CỘNG HÒA XÃ HỘI CHỦ NGHĨA VIỆT NAM</w:t>
            </w:r>
          </w:p>
          <w:p w:rsidR="0029068F" w:rsidRPr="00357A62" w:rsidRDefault="0029068F" w:rsidP="0029068F">
            <w:pPr>
              <w:spacing w:after="0" w:line="240" w:lineRule="auto"/>
              <w:jc w:val="center"/>
              <w:rPr>
                <w:rFonts w:ascii="Times New Roman" w:hAnsi="Times New Roman"/>
                <w:sz w:val="26"/>
                <w:szCs w:val="26"/>
              </w:rPr>
            </w:pPr>
            <w:r>
              <w:rPr>
                <w:noProof/>
                <w:lang w:val="vi-VN" w:eastAsia="vi-VN"/>
              </w:rPr>
              <mc:AlternateContent>
                <mc:Choice Requires="wps">
                  <w:drawing>
                    <wp:anchor distT="4294967295" distB="4294967295" distL="114300" distR="114300" simplePos="0" relativeHeight="251665408" behindDoc="0" locked="0" layoutInCell="1" allowOverlap="1" wp14:anchorId="2F7C0D7E" wp14:editId="451E652D">
                      <wp:simplePos x="0" y="0"/>
                      <wp:positionH relativeFrom="column">
                        <wp:posOffset>711200</wp:posOffset>
                      </wp:positionH>
                      <wp:positionV relativeFrom="paragraph">
                        <wp:posOffset>204469</wp:posOffset>
                      </wp:positionV>
                      <wp:extent cx="20097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6pt;margin-top:16.1pt;width:158.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Pb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"/>
                  </w:pict>
                </mc:Fallback>
              </mc:AlternateContent>
            </w:r>
            <w:proofErr w:type="spellStart"/>
            <w:r w:rsidRPr="00357A62">
              <w:rPr>
                <w:rFonts w:ascii="Times New Roman" w:hAnsi="Times New Roman"/>
                <w:b/>
                <w:sz w:val="26"/>
                <w:szCs w:val="26"/>
              </w:rPr>
              <w:t>Độc</w:t>
            </w:r>
            <w:proofErr w:type="spellEnd"/>
            <w:r w:rsidRPr="00357A62">
              <w:rPr>
                <w:rFonts w:ascii="Times New Roman" w:hAnsi="Times New Roman"/>
                <w:b/>
                <w:sz w:val="26"/>
                <w:szCs w:val="26"/>
              </w:rPr>
              <w:t xml:space="preserve"> </w:t>
            </w:r>
            <w:proofErr w:type="spellStart"/>
            <w:r w:rsidRPr="00357A62">
              <w:rPr>
                <w:rFonts w:ascii="Times New Roman" w:hAnsi="Times New Roman"/>
                <w:b/>
                <w:sz w:val="26"/>
                <w:szCs w:val="26"/>
              </w:rPr>
              <w:t>lập</w:t>
            </w:r>
            <w:proofErr w:type="spellEnd"/>
            <w:r w:rsidRPr="00357A62">
              <w:rPr>
                <w:rFonts w:ascii="Times New Roman" w:hAnsi="Times New Roman"/>
                <w:b/>
                <w:sz w:val="26"/>
                <w:szCs w:val="26"/>
              </w:rPr>
              <w:t xml:space="preserve"> – </w:t>
            </w:r>
            <w:proofErr w:type="spellStart"/>
            <w:r w:rsidRPr="00357A62">
              <w:rPr>
                <w:rFonts w:ascii="Times New Roman" w:hAnsi="Times New Roman"/>
                <w:b/>
                <w:sz w:val="26"/>
                <w:szCs w:val="26"/>
              </w:rPr>
              <w:t>Tự</w:t>
            </w:r>
            <w:proofErr w:type="spellEnd"/>
            <w:r w:rsidRPr="00357A62">
              <w:rPr>
                <w:rFonts w:ascii="Times New Roman" w:hAnsi="Times New Roman"/>
                <w:b/>
                <w:sz w:val="26"/>
                <w:szCs w:val="26"/>
              </w:rPr>
              <w:t xml:space="preserve"> do – </w:t>
            </w:r>
            <w:proofErr w:type="spellStart"/>
            <w:r w:rsidRPr="00357A62">
              <w:rPr>
                <w:rFonts w:ascii="Times New Roman" w:hAnsi="Times New Roman"/>
                <w:b/>
                <w:sz w:val="26"/>
                <w:szCs w:val="26"/>
              </w:rPr>
              <w:t>Hạnh</w:t>
            </w:r>
            <w:proofErr w:type="spellEnd"/>
            <w:r w:rsidRPr="00357A62">
              <w:rPr>
                <w:rFonts w:ascii="Times New Roman" w:hAnsi="Times New Roman"/>
                <w:b/>
                <w:sz w:val="26"/>
                <w:szCs w:val="26"/>
              </w:rPr>
              <w:t xml:space="preserve"> </w:t>
            </w:r>
            <w:proofErr w:type="spellStart"/>
            <w:r w:rsidRPr="00357A62">
              <w:rPr>
                <w:rFonts w:ascii="Times New Roman" w:hAnsi="Times New Roman"/>
                <w:b/>
                <w:sz w:val="26"/>
                <w:szCs w:val="26"/>
              </w:rPr>
              <w:t>phúc</w:t>
            </w:r>
            <w:proofErr w:type="spellEnd"/>
          </w:p>
        </w:tc>
      </w:tr>
      <w:tr w:rsidR="0029068F" w:rsidRPr="00357A62" w:rsidTr="0029068F">
        <w:tc>
          <w:tcPr>
            <w:tcW w:w="4253" w:type="dxa"/>
          </w:tcPr>
          <w:p w:rsidR="0029068F" w:rsidRPr="00357A62" w:rsidRDefault="0029068F" w:rsidP="0029068F">
            <w:pPr>
              <w:spacing w:after="0" w:line="240" w:lineRule="auto"/>
              <w:jc w:val="center"/>
              <w:rPr>
                <w:rFonts w:ascii="Times New Roman" w:hAnsi="Times New Roman"/>
                <w:sz w:val="26"/>
                <w:szCs w:val="26"/>
              </w:rPr>
            </w:pPr>
            <w:bookmarkStart w:id="0" w:name="_GoBack"/>
            <w:bookmarkEnd w:id="0"/>
          </w:p>
        </w:tc>
        <w:tc>
          <w:tcPr>
            <w:tcW w:w="5670" w:type="dxa"/>
          </w:tcPr>
          <w:p w:rsidR="0029068F" w:rsidRDefault="0029068F" w:rsidP="00A83A48">
            <w:pPr>
              <w:spacing w:after="0" w:line="240" w:lineRule="auto"/>
              <w:jc w:val="center"/>
              <w:rPr>
                <w:rFonts w:ascii="Times New Roman" w:hAnsi="Times New Roman"/>
                <w:i/>
                <w:sz w:val="26"/>
                <w:szCs w:val="26"/>
                <w:lang w:val="vi-VN"/>
              </w:rPr>
            </w:pPr>
            <w:proofErr w:type="spellStart"/>
            <w:r w:rsidRPr="00357A62">
              <w:rPr>
                <w:rFonts w:ascii="Times New Roman" w:hAnsi="Times New Roman"/>
                <w:i/>
                <w:sz w:val="26"/>
                <w:szCs w:val="26"/>
              </w:rPr>
              <w:t>Hà</w:t>
            </w:r>
            <w:proofErr w:type="spellEnd"/>
            <w:r w:rsidRPr="00357A62">
              <w:rPr>
                <w:rFonts w:ascii="Times New Roman" w:hAnsi="Times New Roman"/>
                <w:i/>
                <w:sz w:val="26"/>
                <w:szCs w:val="26"/>
              </w:rPr>
              <w:t xml:space="preserve"> </w:t>
            </w:r>
            <w:proofErr w:type="spellStart"/>
            <w:r w:rsidRPr="00357A62">
              <w:rPr>
                <w:rFonts w:ascii="Times New Roman" w:hAnsi="Times New Roman"/>
                <w:i/>
                <w:sz w:val="26"/>
                <w:szCs w:val="26"/>
              </w:rPr>
              <w:t>Nội</w:t>
            </w:r>
            <w:proofErr w:type="spellEnd"/>
            <w:r w:rsidRPr="00357A62">
              <w:rPr>
                <w:rFonts w:ascii="Times New Roman" w:hAnsi="Times New Roman"/>
                <w:i/>
                <w:sz w:val="26"/>
                <w:szCs w:val="26"/>
              </w:rPr>
              <w:t xml:space="preserve">, </w:t>
            </w:r>
            <w:proofErr w:type="spellStart"/>
            <w:r w:rsidRPr="00357A62">
              <w:rPr>
                <w:rFonts w:ascii="Times New Roman" w:hAnsi="Times New Roman"/>
                <w:i/>
                <w:sz w:val="26"/>
                <w:szCs w:val="26"/>
              </w:rPr>
              <w:t>ngày</w:t>
            </w:r>
            <w:proofErr w:type="spellEnd"/>
            <w:r w:rsidRPr="00357A62">
              <w:rPr>
                <w:rFonts w:ascii="Times New Roman" w:hAnsi="Times New Roman"/>
                <w:i/>
                <w:sz w:val="26"/>
                <w:szCs w:val="26"/>
              </w:rPr>
              <w:t xml:space="preserve"> </w:t>
            </w:r>
            <w:r w:rsidR="003122CF">
              <w:rPr>
                <w:rFonts w:ascii="Times New Roman" w:hAnsi="Times New Roman"/>
                <w:i/>
                <w:sz w:val="26"/>
                <w:szCs w:val="26"/>
                <w:lang w:val="vi-VN"/>
              </w:rPr>
              <w:t>20</w:t>
            </w:r>
            <w:r w:rsidRPr="00357A62">
              <w:rPr>
                <w:rFonts w:ascii="Times New Roman" w:hAnsi="Times New Roman"/>
                <w:i/>
                <w:sz w:val="26"/>
                <w:szCs w:val="26"/>
              </w:rPr>
              <w:t xml:space="preserve">  </w:t>
            </w:r>
            <w:proofErr w:type="spellStart"/>
            <w:r w:rsidRPr="00357A62">
              <w:rPr>
                <w:rFonts w:ascii="Times New Roman" w:hAnsi="Times New Roman"/>
                <w:i/>
                <w:sz w:val="26"/>
                <w:szCs w:val="26"/>
              </w:rPr>
              <w:t>tháng</w:t>
            </w:r>
            <w:proofErr w:type="spellEnd"/>
            <w:r w:rsidR="003E41C3">
              <w:rPr>
                <w:rFonts w:ascii="Times New Roman" w:hAnsi="Times New Roman"/>
                <w:i/>
                <w:sz w:val="26"/>
                <w:szCs w:val="26"/>
              </w:rPr>
              <w:t xml:space="preserve"> </w:t>
            </w:r>
            <w:r w:rsidR="003122CF">
              <w:rPr>
                <w:rFonts w:ascii="Times New Roman" w:hAnsi="Times New Roman"/>
                <w:i/>
                <w:sz w:val="26"/>
                <w:szCs w:val="26"/>
                <w:lang w:val="vi-VN"/>
              </w:rPr>
              <w:t>1</w:t>
            </w:r>
            <w:r w:rsidR="00C06030">
              <w:rPr>
                <w:rFonts w:ascii="Times New Roman" w:hAnsi="Times New Roman"/>
                <w:i/>
                <w:sz w:val="26"/>
                <w:szCs w:val="26"/>
              </w:rPr>
              <w:t xml:space="preserve"> </w:t>
            </w:r>
            <w:proofErr w:type="spellStart"/>
            <w:r w:rsidRPr="00357A62">
              <w:rPr>
                <w:rFonts w:ascii="Times New Roman" w:hAnsi="Times New Roman"/>
                <w:i/>
                <w:sz w:val="26"/>
                <w:szCs w:val="26"/>
              </w:rPr>
              <w:t>năm</w:t>
            </w:r>
            <w:proofErr w:type="spellEnd"/>
            <w:r w:rsidRPr="00357A62">
              <w:rPr>
                <w:rFonts w:ascii="Times New Roman" w:hAnsi="Times New Roman"/>
                <w:i/>
                <w:sz w:val="26"/>
                <w:szCs w:val="26"/>
              </w:rPr>
              <w:t xml:space="preserve"> </w:t>
            </w:r>
            <w:r w:rsidR="00A83A48">
              <w:rPr>
                <w:rFonts w:ascii="Times New Roman" w:hAnsi="Times New Roman"/>
                <w:i/>
                <w:sz w:val="26"/>
                <w:szCs w:val="26"/>
                <w:lang w:val="vi-VN"/>
              </w:rPr>
              <w:t>2017</w:t>
            </w:r>
          </w:p>
          <w:p w:rsidR="004E1FE9" w:rsidRPr="00A83A48" w:rsidRDefault="004E1FE9" w:rsidP="00A83A48">
            <w:pPr>
              <w:spacing w:after="0" w:line="240" w:lineRule="auto"/>
              <w:jc w:val="center"/>
              <w:rPr>
                <w:rFonts w:ascii="Times New Roman" w:hAnsi="Times New Roman"/>
                <w:i/>
                <w:sz w:val="26"/>
                <w:szCs w:val="26"/>
                <w:lang w:val="vi-VN"/>
              </w:rPr>
            </w:pPr>
          </w:p>
        </w:tc>
      </w:tr>
    </w:tbl>
    <w:p w:rsidR="002E431C" w:rsidRPr="004E1FE9" w:rsidRDefault="002E431C" w:rsidP="004E1FE9">
      <w:pPr>
        <w:spacing w:after="0" w:line="240" w:lineRule="auto"/>
        <w:rPr>
          <w:rFonts w:ascii="Times New Roman" w:hAnsi="Times New Roman"/>
          <w:sz w:val="16"/>
          <w:lang w:val="vi-VN"/>
        </w:rPr>
      </w:pPr>
    </w:p>
    <w:p w:rsidR="002E431C" w:rsidRPr="00F52665" w:rsidRDefault="002E431C" w:rsidP="00FD6F95">
      <w:pPr>
        <w:spacing w:after="0" w:line="240" w:lineRule="auto"/>
        <w:jc w:val="center"/>
        <w:rPr>
          <w:rFonts w:ascii="Times New Roman" w:hAnsi="Times New Roman"/>
          <w:b/>
          <w:sz w:val="28"/>
          <w:lang w:val="vi-VN"/>
        </w:rPr>
      </w:pPr>
      <w:r w:rsidRPr="00F52665">
        <w:rPr>
          <w:rFonts w:ascii="Times New Roman" w:hAnsi="Times New Roman"/>
          <w:b/>
          <w:sz w:val="34"/>
          <w:lang w:val="vi-VN"/>
        </w:rPr>
        <w:t>BÁO CÁO</w:t>
      </w:r>
    </w:p>
    <w:p w:rsidR="00513525" w:rsidRDefault="006964AA" w:rsidP="00A83A48">
      <w:pPr>
        <w:spacing w:after="0" w:line="240" w:lineRule="auto"/>
        <w:jc w:val="center"/>
        <w:rPr>
          <w:rFonts w:ascii="Times New Roman" w:hAnsi="Times New Roman"/>
          <w:b/>
          <w:sz w:val="28"/>
          <w:szCs w:val="28"/>
          <w:lang w:val="vi-VN"/>
        </w:rPr>
      </w:pPr>
      <w:r>
        <w:rPr>
          <w:rFonts w:ascii="Times New Roman" w:hAnsi="Times New Roman"/>
          <w:b/>
          <w:sz w:val="28"/>
          <w:lang w:val="vi-VN"/>
        </w:rPr>
        <w:t xml:space="preserve">Tổng kết </w:t>
      </w:r>
      <w:r w:rsidR="00146E12">
        <w:rPr>
          <w:rFonts w:ascii="Times New Roman" w:hAnsi="Times New Roman"/>
          <w:b/>
          <w:sz w:val="28"/>
          <w:lang w:val="vi-VN"/>
        </w:rPr>
        <w:t>tình hình thi hành pháp luật về bảo hiểm thất nghiệp</w:t>
      </w:r>
    </w:p>
    <w:p w:rsidR="002E431C" w:rsidRPr="007B179A" w:rsidRDefault="000569AC" w:rsidP="00513525">
      <w:pPr>
        <w:spacing w:after="0" w:line="240" w:lineRule="auto"/>
        <w:jc w:val="center"/>
        <w:rPr>
          <w:rFonts w:ascii="Times New Roman" w:hAnsi="Times New Roman"/>
          <w:lang w:val="vi-VN"/>
        </w:rPr>
      </w:pPr>
      <w:r>
        <w:rPr>
          <w:noProof/>
          <w:lang w:val="vi-VN" w:eastAsia="vi-VN"/>
        </w:rPr>
        <mc:AlternateContent>
          <mc:Choice Requires="wps">
            <w:drawing>
              <wp:anchor distT="4294967295" distB="4294967295" distL="114300" distR="114300" simplePos="0" relativeHeight="251660288" behindDoc="0" locked="0" layoutInCell="1" allowOverlap="1" wp14:anchorId="338E0B4F" wp14:editId="6B54AABE">
                <wp:simplePos x="0" y="0"/>
                <wp:positionH relativeFrom="column">
                  <wp:posOffset>2526030</wp:posOffset>
                </wp:positionH>
                <wp:positionV relativeFrom="paragraph">
                  <wp:posOffset>118744</wp:posOffset>
                </wp:positionV>
                <wp:extent cx="908050" cy="0"/>
                <wp:effectExtent l="0" t="0" r="254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9pt,9.35pt" to="270.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xk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"/>
            </w:pict>
          </mc:Fallback>
        </mc:AlternateContent>
      </w:r>
    </w:p>
    <w:p w:rsidR="00BB6AD2" w:rsidRDefault="00BB6AD2" w:rsidP="00146E12">
      <w:pPr>
        <w:spacing w:after="0" w:line="240" w:lineRule="auto"/>
        <w:ind w:firstLine="562"/>
        <w:jc w:val="both"/>
        <w:rPr>
          <w:rFonts w:ascii="Times New Roman" w:hAnsi="Times New Roman"/>
          <w:bCs/>
          <w:sz w:val="28"/>
          <w:szCs w:val="28"/>
          <w:lang w:val="vi-VN"/>
        </w:rPr>
      </w:pPr>
    </w:p>
    <w:p w:rsidR="00146E12" w:rsidRPr="00146E12" w:rsidRDefault="00146E12" w:rsidP="00146E12">
      <w:pPr>
        <w:spacing w:after="0" w:line="240" w:lineRule="auto"/>
        <w:ind w:firstLine="562"/>
        <w:jc w:val="both"/>
        <w:rPr>
          <w:rFonts w:ascii="Times New Roman" w:hAnsi="Times New Roman"/>
          <w:bCs/>
          <w:sz w:val="28"/>
          <w:szCs w:val="28"/>
          <w:lang w:val="vi-VN"/>
        </w:rPr>
      </w:pPr>
      <w:r w:rsidRPr="00146E12">
        <w:rPr>
          <w:rFonts w:ascii="Times New Roman" w:hAnsi="Times New Roman"/>
          <w:bCs/>
          <w:sz w:val="28"/>
          <w:szCs w:val="28"/>
          <w:lang w:val="vi-VN"/>
        </w:rPr>
        <w:t>Ngày 16/11/2013, Quốc hội đã thông qua Luật việc làm trong đó có nội dung về chính sách bảo hiểm thất nghiệp đã tạo ra khung pháp lý kịp thời, tạo điều kiện thuận lợi để người lao động và người sử dụng lao động trong việc tham gia bảo hiểm thất nghiệp, đồng thời giúp cho việc tổ chức thực hiện bảo hiểm thất nghiệp được thuận lợi hơn. Ngay sau khi Luật việc làm được ban hành, Chính phủ và các Bộ, ban, ngành đã khẩn trương xây dựng các văn bản hướng dẫn Luật việc làm. Nội dung cơ bản của chính sách bảo hiểm thất nghiệp theo quy định của Luật việc làm như sau:Đối tượng tham gia bảo hiểm thất nghiệp; Đóng bảo hiểm thất nghiệp; Hỗ trợ đào tạo, bồi dưỡng nâng cao trình độ kỹ năng nghề để duy trì việc làm; Trợ cấp thất nghiệp; Hỗ trợ học nghề; Hỗ trợ tư vấn, giới thiệu việc làm; Thông báo về việc tìm kiếm việc làm; Qũy bảo hiểm thất nghiệp; Quyền và trách nhiệm của cá nhân, cơ quan, tổ chức trong việc thực hiện bảo hiểm thất nghiệp.</w:t>
      </w:r>
    </w:p>
    <w:p w:rsidR="00146E12" w:rsidRPr="00146E12" w:rsidRDefault="00146E12" w:rsidP="00146E12">
      <w:pPr>
        <w:spacing w:after="0" w:line="240" w:lineRule="auto"/>
        <w:ind w:firstLine="720"/>
        <w:jc w:val="both"/>
        <w:rPr>
          <w:rFonts w:ascii="Times New Roman" w:eastAsia="MS Mincho" w:hAnsi="Times New Roman"/>
          <w:b/>
          <w:bCs/>
          <w:sz w:val="26"/>
          <w:szCs w:val="26"/>
          <w:lang w:val="vi-VN" w:eastAsia="ja-JP"/>
        </w:rPr>
      </w:pPr>
      <w:r w:rsidRPr="00146E12">
        <w:rPr>
          <w:rFonts w:ascii="Times New Roman" w:eastAsia="MS Mincho" w:hAnsi="Times New Roman"/>
          <w:b/>
          <w:bCs/>
          <w:sz w:val="26"/>
          <w:szCs w:val="26"/>
          <w:lang w:val="vi-VN" w:eastAsia="ja-JP"/>
        </w:rPr>
        <w:t>I. VĂN BẢN QUY PHẠM PHÁP LUẬT VỀ BẢO HIỂM THẤT NGHIỆP</w:t>
      </w:r>
    </w:p>
    <w:p w:rsidR="00146E12" w:rsidRPr="00146E12" w:rsidRDefault="00146E12" w:rsidP="00146E12">
      <w:pPr>
        <w:spacing w:before="40" w:after="40" w:line="240" w:lineRule="auto"/>
        <w:ind w:firstLine="720"/>
        <w:jc w:val="both"/>
        <w:rPr>
          <w:rFonts w:ascii="Times New Roman" w:hAnsi="Times New Roman"/>
          <w:bCs/>
          <w:sz w:val="28"/>
          <w:szCs w:val="28"/>
          <w:lang w:val="vi-VN"/>
        </w:rPr>
      </w:pPr>
      <w:r w:rsidRPr="00146E12">
        <w:rPr>
          <w:rFonts w:ascii="Times New Roman" w:hAnsi="Times New Roman"/>
          <w:bCs/>
          <w:sz w:val="28"/>
          <w:szCs w:val="28"/>
          <w:lang w:val="vi-VN"/>
        </w:rPr>
        <w:t>1. Luật Việc làm.</w:t>
      </w:r>
    </w:p>
    <w:p w:rsidR="003E41C3" w:rsidRPr="003E41C3" w:rsidRDefault="00146E12" w:rsidP="003E41C3">
      <w:pPr>
        <w:spacing w:before="40" w:after="40" w:line="240" w:lineRule="auto"/>
        <w:ind w:firstLine="720"/>
        <w:jc w:val="both"/>
        <w:rPr>
          <w:rFonts w:ascii="Times New Roman" w:hAnsi="Times New Roman"/>
          <w:bCs/>
          <w:sz w:val="28"/>
          <w:szCs w:val="28"/>
          <w:lang w:val="vi-VN"/>
        </w:rPr>
      </w:pPr>
      <w:r w:rsidRPr="00146E12">
        <w:rPr>
          <w:rFonts w:ascii="Times New Roman" w:hAnsi="Times New Roman"/>
          <w:bCs/>
          <w:sz w:val="28"/>
          <w:szCs w:val="28"/>
          <w:lang w:val="vi-VN"/>
        </w:rPr>
        <w:t>2. Nghị định số 28/2015/NĐ-CP của Chính phủ ngày 12/3/2015 quy định chi tiết thi hành một số điều của Luật việc làm về bảo hiểm thất nghiệp.</w:t>
      </w:r>
    </w:p>
    <w:p w:rsidR="00146E12" w:rsidRPr="00146E12" w:rsidRDefault="003E41C3" w:rsidP="003E41C3">
      <w:pPr>
        <w:spacing w:before="40" w:after="40" w:line="240" w:lineRule="auto"/>
        <w:ind w:firstLine="720"/>
        <w:jc w:val="both"/>
        <w:rPr>
          <w:rFonts w:ascii="Times New Roman" w:hAnsi="Times New Roman"/>
          <w:bCs/>
          <w:sz w:val="28"/>
          <w:szCs w:val="28"/>
          <w:lang w:val="vi-VN"/>
        </w:rPr>
      </w:pPr>
      <w:r w:rsidRPr="003E41C3">
        <w:rPr>
          <w:rFonts w:ascii="Times New Roman" w:hAnsi="Times New Roman"/>
          <w:bCs/>
          <w:sz w:val="28"/>
          <w:szCs w:val="28"/>
          <w:lang w:val="vi-VN"/>
        </w:rPr>
        <w:t xml:space="preserve">3. </w:t>
      </w:r>
      <w:r w:rsidR="00146E12" w:rsidRPr="00146E12">
        <w:rPr>
          <w:rFonts w:ascii="Times New Roman" w:hAnsi="Times New Roman"/>
          <w:bCs/>
          <w:sz w:val="28"/>
          <w:szCs w:val="28"/>
          <w:lang w:val="vi-VN"/>
        </w:rPr>
        <w:t>Quyết định số 77/2014/QĐ-TTg của Thủ tướng Chính phủ ngày 24/12/2014 quy định mức hỗ trợ học nghề đối với người lao động tham gia bảo hiểm thất nghiệp.</w:t>
      </w:r>
    </w:p>
    <w:p w:rsidR="00146E12" w:rsidRPr="00146E12" w:rsidRDefault="00146E12" w:rsidP="00146E12">
      <w:pPr>
        <w:spacing w:before="40" w:after="40" w:line="240" w:lineRule="auto"/>
        <w:ind w:firstLine="562"/>
        <w:jc w:val="both"/>
        <w:rPr>
          <w:rFonts w:ascii="Times New Roman" w:hAnsi="Times New Roman"/>
          <w:bCs/>
          <w:sz w:val="28"/>
          <w:szCs w:val="28"/>
          <w:lang w:val="vi-VN"/>
        </w:rPr>
      </w:pPr>
      <w:r w:rsidRPr="00146E12">
        <w:rPr>
          <w:rFonts w:ascii="Times New Roman" w:hAnsi="Times New Roman"/>
          <w:bCs/>
          <w:sz w:val="28"/>
          <w:szCs w:val="28"/>
          <w:lang w:val="vi-VN"/>
        </w:rPr>
        <w:tab/>
        <w:t>4. Thông tư số 28/2015/TT-BLĐTBXH của Bộ Lao động – Thương binh và Xã hội ngày 31/7/2015 hướng dẫn thực hiện Điều 52 Luật việc làm và một số điều Nghị định số 28/2015/NĐ-CP ngày 12/3/2015 của Chính phủ quy định chi tiết thi hành một số điều của Luật việc làm về bảo hiểm thất nghiệp.</w:t>
      </w:r>
    </w:p>
    <w:p w:rsidR="00146E12" w:rsidRPr="00146E12" w:rsidRDefault="003E41C3" w:rsidP="00146E12">
      <w:pPr>
        <w:spacing w:before="40" w:after="40" w:line="240" w:lineRule="auto"/>
        <w:ind w:firstLine="562"/>
        <w:jc w:val="both"/>
        <w:rPr>
          <w:rFonts w:ascii="Times New Roman" w:hAnsi="Times New Roman"/>
          <w:sz w:val="28"/>
          <w:szCs w:val="28"/>
          <w:lang w:val="vi-VN"/>
        </w:rPr>
      </w:pPr>
      <w:r w:rsidRPr="003E41C3">
        <w:rPr>
          <w:rFonts w:ascii="Times New Roman" w:hAnsi="Times New Roman"/>
          <w:bCs/>
          <w:sz w:val="28"/>
          <w:szCs w:val="28"/>
          <w:lang w:val="vi-VN"/>
        </w:rPr>
        <w:t xml:space="preserve">  </w:t>
      </w:r>
      <w:r w:rsidR="00146E12" w:rsidRPr="00146E12">
        <w:rPr>
          <w:rFonts w:ascii="Times New Roman" w:hAnsi="Times New Roman"/>
          <w:bCs/>
          <w:sz w:val="28"/>
          <w:szCs w:val="28"/>
          <w:lang w:val="vi-VN"/>
        </w:rPr>
        <w:t xml:space="preserve">5. </w:t>
      </w:r>
      <w:r w:rsidR="00146E12" w:rsidRPr="00146E12">
        <w:rPr>
          <w:rFonts w:ascii="Times New Roman" w:hAnsi="Times New Roman"/>
          <w:spacing w:val="-2"/>
          <w:sz w:val="28"/>
          <w:szCs w:val="28"/>
          <w:lang w:val="vi-VN"/>
        </w:rPr>
        <w:t>Thông tư liên tịch số 03/2016/TTLT-BLĐTBXH-BQP-BCA ngày 25/03/2</w:t>
      </w:r>
      <w:r w:rsidRPr="003E41C3">
        <w:rPr>
          <w:rFonts w:ascii="Times New Roman" w:hAnsi="Times New Roman"/>
          <w:spacing w:val="-2"/>
          <w:sz w:val="28"/>
          <w:szCs w:val="28"/>
          <w:lang w:val="vi-VN"/>
        </w:rPr>
        <w:t xml:space="preserve">  </w:t>
      </w:r>
      <w:r w:rsidR="00146E12" w:rsidRPr="00146E12">
        <w:rPr>
          <w:rFonts w:ascii="Times New Roman" w:hAnsi="Times New Roman"/>
          <w:spacing w:val="-2"/>
          <w:sz w:val="28"/>
          <w:szCs w:val="28"/>
          <w:lang w:val="vi-VN"/>
        </w:rPr>
        <w:t>016 hướng dẫn thực hiện Khoản 6 Điều 32 của Nghị định số 28/2015/NĐ-CP ngày 12/3/2015 của Chính phủ quy định chi tiết thi hành một số điều của Luật Việc làm về bảo hiểm thất nghiệp về việc thông báo biến động lao động làm việc tại các đơn vị thuộc Bộ Quốc phòng, Bộ Công an</w:t>
      </w:r>
      <w:r w:rsidR="00146E12" w:rsidRPr="00146E12">
        <w:rPr>
          <w:rFonts w:ascii="Times New Roman" w:hAnsi="Times New Roman"/>
          <w:sz w:val="28"/>
          <w:szCs w:val="28"/>
          <w:lang w:val="vi-VN"/>
        </w:rPr>
        <w:t>.</w:t>
      </w:r>
    </w:p>
    <w:p w:rsidR="00146E12" w:rsidRPr="00BB6AD2" w:rsidRDefault="00146E12" w:rsidP="00146E12">
      <w:pPr>
        <w:spacing w:before="40" w:after="40" w:line="240" w:lineRule="auto"/>
        <w:ind w:firstLine="720"/>
        <w:jc w:val="both"/>
        <w:rPr>
          <w:rFonts w:ascii="Times New Roman" w:hAnsi="Times New Roman"/>
          <w:bCs/>
          <w:i/>
          <w:sz w:val="28"/>
          <w:szCs w:val="28"/>
          <w:lang w:val="vi-VN"/>
        </w:rPr>
      </w:pPr>
      <w:r w:rsidRPr="00BB6AD2">
        <w:rPr>
          <w:rFonts w:ascii="Times New Roman" w:hAnsi="Times New Roman"/>
          <w:bCs/>
          <w:sz w:val="28"/>
          <w:szCs w:val="28"/>
          <w:lang w:val="vi-VN"/>
        </w:rPr>
        <w:t xml:space="preserve">Ngoài ra, còn một số văn bản quy phạm pháp luật khác liên quan đến bảo hiểm thất nghiệp như: Nghị định số 95/2013/NĐ-CP ngày 22/8 /2013 của Chính phủ quy định xử phạt vi phạm hành chính trong lĩnh vực lao động, bảo hiểm xã hội, đưa người lao động Việt Nam đi làm việc ở nước ngoài theo hợp đồng; Nghị định số 88/2015/NĐ-CP của Chính phủ ngày 7/10/2015 sửa đổi, bổ sung một số điều </w:t>
      </w:r>
      <w:r w:rsidRPr="00BB6AD2">
        <w:rPr>
          <w:rFonts w:ascii="Times New Roman" w:hAnsi="Times New Roman"/>
          <w:bCs/>
          <w:sz w:val="28"/>
          <w:szCs w:val="28"/>
          <w:lang w:val="vi-VN"/>
        </w:rPr>
        <w:lastRenderedPageBreak/>
        <w:t xml:space="preserve">của Nghị định số 95/2013/NĐ-CP ngày 22/8/ 2013 của Chính phủ quy định xử phạt vi phạm hành chính trong lĩnh vực lao động, bảo hiểm xã hội, đưa người lao động Việt Nam đi làm việc ở nước ngoài theo hợp đồng; Quyết định số 60/2015/QĐ-TTg ngày 27/11/2015 của Thủ tướng Chính phủ về </w:t>
      </w:r>
      <w:r w:rsidRPr="00BB6AD2">
        <w:rPr>
          <w:rFonts w:ascii="Times New Roman" w:hAnsi="Times New Roman"/>
          <w:iCs/>
          <w:color w:val="000000"/>
          <w:sz w:val="28"/>
          <w:szCs w:val="28"/>
          <w:shd w:val="clear" w:color="auto" w:fill="FFFFFF"/>
          <w:lang w:val="vi-VN"/>
        </w:rPr>
        <w:t>cơ chế quản lý tài chính về bảo hiểm xã hội, bảo hiểm y tế, bảo hiểm thất nghiệp và chi phí quản lý bảo hiểm xã hội, bảo hiểm</w:t>
      </w:r>
      <w:r w:rsidRPr="00BB6AD2">
        <w:rPr>
          <w:rStyle w:val="apple-converted-space"/>
          <w:rFonts w:ascii="Times New Roman" w:hAnsi="Times New Roman"/>
          <w:iCs/>
          <w:color w:val="000000"/>
          <w:sz w:val="28"/>
          <w:szCs w:val="28"/>
          <w:shd w:val="clear" w:color="auto" w:fill="FFFFFF"/>
          <w:lang w:val="vi-VN"/>
        </w:rPr>
        <w:t> </w:t>
      </w:r>
      <w:r w:rsidRPr="00BB6AD2">
        <w:rPr>
          <w:rFonts w:ascii="Times New Roman" w:hAnsi="Times New Roman"/>
          <w:iCs/>
          <w:color w:val="000000"/>
          <w:sz w:val="28"/>
          <w:szCs w:val="28"/>
          <w:shd w:val="clear" w:color="auto" w:fill="FFFFFF"/>
          <w:lang w:val="vi-VN"/>
        </w:rPr>
        <w:t>y tế, bảo hiểm thất nghiệp; Thông tư số 20/2016/TT-BTC ngày 03/02/2016 của Bộ Tài chính về hướng dẫn thực hiện cơ chế quản lý tài chính về bảo hiểm xã hội, bảo hiểm y tế, bảo hiểm thất nghiệp và chi phí quản lý bảo hiểm xã hội, bảo hiểm</w:t>
      </w:r>
      <w:r w:rsidRPr="00BB6AD2">
        <w:rPr>
          <w:rStyle w:val="apple-converted-space"/>
          <w:rFonts w:ascii="Times New Roman" w:hAnsi="Times New Roman"/>
          <w:iCs/>
          <w:color w:val="000000"/>
          <w:sz w:val="28"/>
          <w:szCs w:val="28"/>
          <w:shd w:val="clear" w:color="auto" w:fill="FFFFFF"/>
          <w:lang w:val="vi-VN"/>
        </w:rPr>
        <w:t> </w:t>
      </w:r>
      <w:r w:rsidRPr="00BB6AD2">
        <w:rPr>
          <w:rFonts w:ascii="Times New Roman" w:hAnsi="Times New Roman"/>
          <w:iCs/>
          <w:color w:val="000000"/>
          <w:sz w:val="28"/>
          <w:szCs w:val="28"/>
          <w:shd w:val="clear" w:color="auto" w:fill="FFFFFF"/>
          <w:lang w:val="vi-VN"/>
        </w:rPr>
        <w:t xml:space="preserve">y tế, bảo hiểm thất nghiệp; Thông tư số 139/2015/TT-BQP ngày 16/12/2015 của Bộ Quốc phòngvề </w:t>
      </w:r>
      <w:r w:rsidRPr="00BB6AD2">
        <w:rPr>
          <w:rFonts w:ascii="Times New Roman" w:hAnsi="Times New Roman"/>
          <w:iCs/>
          <w:color w:val="333333"/>
          <w:sz w:val="28"/>
          <w:szCs w:val="28"/>
          <w:shd w:val="clear" w:color="auto" w:fill="FFFFFF"/>
          <w:lang w:val="vi-VN"/>
        </w:rPr>
        <w:t>hướng dẫn thực hiện một số điều của Nghị định số</w:t>
      </w:r>
      <w:r w:rsidRPr="00BB6AD2">
        <w:rPr>
          <w:rFonts w:ascii="Times New Roman" w:hAnsi="Times New Roman"/>
          <w:bCs/>
          <w:sz w:val="28"/>
          <w:szCs w:val="28"/>
          <w:lang w:val="vi-VN"/>
        </w:rPr>
        <w:t>28/2015/NĐ-CP của Chính phủ ngày 12/3/2015 quy định chi tiết thi hành một số điều của Luật việc làm về bảo hiểm thất nghiệp</w:t>
      </w:r>
      <w:r w:rsidRPr="00BB6AD2">
        <w:rPr>
          <w:rFonts w:ascii="Times New Roman" w:hAnsi="Times New Roman"/>
          <w:iCs/>
          <w:color w:val="333333"/>
          <w:sz w:val="28"/>
          <w:szCs w:val="28"/>
          <w:shd w:val="clear" w:color="auto" w:fill="FFFFFF"/>
          <w:lang w:val="vi-VN"/>
        </w:rPr>
        <w:t xml:space="preserve"> trong Bộ Quốc phòng;...</w:t>
      </w:r>
    </w:p>
    <w:p w:rsidR="00EE0B05" w:rsidRDefault="00146E12" w:rsidP="00EE0B05">
      <w:pPr>
        <w:spacing w:before="60" w:after="60" w:line="240" w:lineRule="auto"/>
        <w:ind w:firstLine="567"/>
        <w:jc w:val="both"/>
        <w:rPr>
          <w:rFonts w:ascii="Times New Roman" w:hAnsi="Times New Roman"/>
          <w:b/>
          <w:sz w:val="28"/>
          <w:lang w:val="vi-VN"/>
        </w:rPr>
      </w:pPr>
      <w:r>
        <w:rPr>
          <w:rFonts w:ascii="Times New Roman" w:hAnsi="Times New Roman"/>
          <w:b/>
          <w:sz w:val="28"/>
          <w:lang w:val="vi-VN"/>
        </w:rPr>
        <w:t>I</w:t>
      </w:r>
      <w:r w:rsidR="00067D05">
        <w:rPr>
          <w:rFonts w:ascii="Times New Roman" w:hAnsi="Times New Roman"/>
          <w:b/>
          <w:sz w:val="28"/>
          <w:lang w:val="vi-VN"/>
        </w:rPr>
        <w:t>I. TÌNH HÌNH THỰC HIỆN BẢO HIỂM THẤT NGHIỆP</w:t>
      </w:r>
    </w:p>
    <w:p w:rsidR="00146E12" w:rsidRPr="00146E12" w:rsidRDefault="00146E12" w:rsidP="00EE0B05">
      <w:pPr>
        <w:spacing w:before="60" w:after="60" w:line="240" w:lineRule="auto"/>
        <w:ind w:firstLine="567"/>
        <w:jc w:val="both"/>
        <w:rPr>
          <w:rFonts w:ascii="Times New Roman" w:hAnsi="Times New Roman"/>
          <w:b/>
          <w:sz w:val="28"/>
          <w:lang w:val="vi-VN"/>
        </w:rPr>
      </w:pPr>
      <w:r>
        <w:rPr>
          <w:rFonts w:ascii="Times New Roman" w:hAnsi="Times New Roman"/>
          <w:b/>
          <w:sz w:val="28"/>
          <w:lang w:val="vi-VN"/>
        </w:rPr>
        <w:t>1. Tham gia và đóng bảo hiểm thất nghiệp</w:t>
      </w:r>
    </w:p>
    <w:p w:rsidR="0042267C" w:rsidRPr="00146E12" w:rsidRDefault="00EE0B05" w:rsidP="00146E12">
      <w:pPr>
        <w:spacing w:before="60" w:after="60" w:line="240" w:lineRule="auto"/>
        <w:ind w:firstLine="567"/>
        <w:jc w:val="both"/>
        <w:rPr>
          <w:rFonts w:ascii="Times New Roman" w:hAnsi="Times New Roman"/>
          <w:color w:val="000000"/>
          <w:sz w:val="28"/>
          <w:szCs w:val="28"/>
          <w:lang w:val="vi-VN" w:eastAsia="ko-KR"/>
        </w:rPr>
      </w:pPr>
      <w:r w:rsidRPr="009E0BCA">
        <w:rPr>
          <w:rFonts w:ascii="Times New Roman" w:hAnsi="Times New Roman"/>
          <w:color w:val="000000"/>
          <w:sz w:val="28"/>
          <w:szCs w:val="28"/>
          <w:lang w:val="vi-VN" w:eastAsia="ko-KR"/>
        </w:rPr>
        <w:t xml:space="preserve">Qua </w:t>
      </w:r>
      <w:r>
        <w:rPr>
          <w:rFonts w:ascii="Times New Roman" w:hAnsi="Times New Roman"/>
          <w:color w:val="000000"/>
          <w:sz w:val="28"/>
          <w:szCs w:val="28"/>
          <w:lang w:val="vi-VN" w:eastAsia="ko-KR"/>
        </w:rPr>
        <w:t>8</w:t>
      </w:r>
      <w:r w:rsidRPr="009E0BCA">
        <w:rPr>
          <w:rFonts w:ascii="Times New Roman" w:hAnsi="Times New Roman"/>
          <w:color w:val="000000"/>
          <w:sz w:val="28"/>
          <w:szCs w:val="28"/>
          <w:lang w:val="vi-VN" w:eastAsia="ko-KR"/>
        </w:rPr>
        <w:t xml:space="preserve"> năm triển khai</w:t>
      </w:r>
      <w:r>
        <w:rPr>
          <w:rFonts w:ascii="Times New Roman" w:hAnsi="Times New Roman"/>
          <w:color w:val="000000"/>
          <w:sz w:val="28"/>
          <w:szCs w:val="28"/>
          <w:lang w:val="vi-VN" w:eastAsia="ko-KR"/>
        </w:rPr>
        <w:t xml:space="preserve"> thực hiện</w:t>
      </w:r>
      <w:r w:rsidRPr="009E0BCA">
        <w:rPr>
          <w:rFonts w:ascii="Times New Roman" w:hAnsi="Times New Roman"/>
          <w:color w:val="000000"/>
          <w:sz w:val="28"/>
          <w:szCs w:val="28"/>
          <w:lang w:val="vi-VN" w:eastAsia="ko-KR"/>
        </w:rPr>
        <w:t xml:space="preserve">, chính sách </w:t>
      </w:r>
      <w:r>
        <w:rPr>
          <w:rFonts w:ascii="Times New Roman" w:hAnsi="Times New Roman"/>
          <w:color w:val="000000"/>
          <w:sz w:val="28"/>
          <w:szCs w:val="28"/>
          <w:lang w:val="vi-VN" w:eastAsia="ko-KR"/>
        </w:rPr>
        <w:t>bảo hiểm thất nghiệp</w:t>
      </w:r>
      <w:r w:rsidRPr="009E0BCA">
        <w:rPr>
          <w:rFonts w:ascii="Times New Roman" w:hAnsi="Times New Roman"/>
          <w:color w:val="000000"/>
          <w:sz w:val="28"/>
          <w:szCs w:val="28"/>
          <w:lang w:val="vi-VN" w:eastAsia="ko-KR"/>
        </w:rPr>
        <w:t xml:space="preserve"> được nhiều kết quả đáng khích lệ</w:t>
      </w:r>
      <w:r>
        <w:rPr>
          <w:rFonts w:ascii="Times New Roman" w:hAnsi="Times New Roman"/>
          <w:color w:val="000000"/>
          <w:sz w:val="28"/>
          <w:szCs w:val="28"/>
          <w:lang w:val="vi-VN" w:eastAsia="ko-KR"/>
        </w:rPr>
        <w:t xml:space="preserve">, được người lao động và người sử dụng lao động đón nhận một cách tích cực và được dư luận xã hội đánh giá cao. </w:t>
      </w:r>
      <w:r w:rsidRPr="00EE0B05">
        <w:rPr>
          <w:rFonts w:ascii="Times New Roman" w:hAnsi="Times New Roman"/>
          <w:i/>
          <w:sz w:val="28"/>
          <w:szCs w:val="28"/>
          <w:lang w:val="vi-VN"/>
        </w:rPr>
        <w:tab/>
      </w:r>
      <w:r w:rsidR="0042267C" w:rsidRPr="00CB4459">
        <w:rPr>
          <w:rFonts w:ascii="Times New Roman" w:hAnsi="Times New Roman"/>
          <w:b/>
          <w:sz w:val="28"/>
          <w:szCs w:val="28"/>
          <w:lang w:val="vi-VN"/>
        </w:rPr>
        <w:tab/>
      </w:r>
    </w:p>
    <w:p w:rsidR="0042267C" w:rsidRDefault="0042267C" w:rsidP="005C7CCB">
      <w:pPr>
        <w:spacing w:before="120" w:after="120" w:line="240" w:lineRule="auto"/>
        <w:ind w:firstLine="567"/>
        <w:contextualSpacing/>
        <w:jc w:val="both"/>
        <w:rPr>
          <w:rFonts w:ascii="Times New Roman" w:hAnsi="Times New Roman"/>
          <w:sz w:val="28"/>
          <w:szCs w:val="28"/>
          <w:lang w:val="vi-VN"/>
        </w:rPr>
      </w:pPr>
      <w:r w:rsidRPr="00066672">
        <w:rPr>
          <w:rFonts w:ascii="Times New Roman" w:hAnsi="Times New Roman"/>
          <w:sz w:val="28"/>
          <w:szCs w:val="28"/>
          <w:lang w:val="vi-VN"/>
        </w:rPr>
        <w:t>Số lượng người tham gia và đóng bảo hiểm thất nghiệp năm sau đều cao hơn năm trước và đảm bảo chỉ tiêu kế hoạch Thủ tướng</w:t>
      </w:r>
      <w:r>
        <w:rPr>
          <w:rFonts w:ascii="Times New Roman" w:hAnsi="Times New Roman"/>
          <w:sz w:val="28"/>
          <w:szCs w:val="28"/>
          <w:lang w:val="vi-VN"/>
        </w:rPr>
        <w:t xml:space="preserve"> Chính phủ giao, cụ thể như sau:</w:t>
      </w:r>
    </w:p>
    <w:p w:rsidR="0042267C" w:rsidRDefault="0042267C" w:rsidP="0042267C">
      <w:pPr>
        <w:spacing w:after="0" w:line="240" w:lineRule="auto"/>
        <w:contextualSpacing/>
        <w:jc w:val="both"/>
        <w:rPr>
          <w:rFonts w:ascii="Times New Roman" w:hAnsi="Times New Roman"/>
          <w:sz w:val="28"/>
          <w:szCs w:val="28"/>
          <w:lang w:val="vi-VN"/>
        </w:rPr>
      </w:pPr>
    </w:p>
    <w:p w:rsidR="0042267C" w:rsidRPr="00066672" w:rsidRDefault="0042267C" w:rsidP="0042267C">
      <w:pPr>
        <w:spacing w:after="0" w:line="260" w:lineRule="exact"/>
        <w:contextualSpacing/>
        <w:jc w:val="center"/>
        <w:rPr>
          <w:rFonts w:ascii="Times New Roman" w:hAnsi="Times New Roman"/>
          <w:b/>
          <w:sz w:val="28"/>
          <w:szCs w:val="28"/>
          <w:lang w:val="vi-VN"/>
        </w:rPr>
      </w:pPr>
      <w:r w:rsidRPr="00066672">
        <w:rPr>
          <w:rFonts w:ascii="Times New Roman" w:hAnsi="Times New Roman"/>
          <w:b/>
          <w:sz w:val="28"/>
          <w:szCs w:val="28"/>
          <w:lang w:val="vi-VN"/>
        </w:rPr>
        <w:t>Biểu 1: Tình hình tham gia và thu bảo hiểm thất nghiệp</w:t>
      </w:r>
    </w:p>
    <w:p w:rsidR="0042267C" w:rsidRPr="00066672" w:rsidRDefault="0042267C" w:rsidP="0042267C">
      <w:pPr>
        <w:pStyle w:val="NormalWeb"/>
        <w:spacing w:before="0" w:beforeAutospacing="0" w:after="0" w:afterAutospacing="0" w:line="260" w:lineRule="exact"/>
        <w:ind w:firstLine="720"/>
        <w:contextualSpacing/>
        <w:jc w:val="right"/>
        <w:outlineLvl w:val="0"/>
        <w:rPr>
          <w:i/>
        </w:rPr>
      </w:pPr>
      <w:r w:rsidRPr="00066672">
        <w:rPr>
          <w:i/>
        </w:rPr>
        <w:t>Đơn vị tính: người</w:t>
      </w:r>
      <w:r>
        <w:rPr>
          <w:i/>
        </w:rPr>
        <w:t>, tỷ đồng</w:t>
      </w:r>
    </w:p>
    <w:tbl>
      <w:tblPr>
        <w:tblW w:w="109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4"/>
        <w:gridCol w:w="1096"/>
        <w:gridCol w:w="1096"/>
        <w:gridCol w:w="1096"/>
        <w:gridCol w:w="1153"/>
        <w:gridCol w:w="1207"/>
        <w:gridCol w:w="1207"/>
        <w:gridCol w:w="1294"/>
        <w:gridCol w:w="1277"/>
      </w:tblGrid>
      <w:tr w:rsidR="0042267C" w:rsidRPr="00066672" w:rsidTr="00871DC1">
        <w:trPr>
          <w:trHeight w:val="649"/>
        </w:trPr>
        <w:tc>
          <w:tcPr>
            <w:tcW w:w="1494" w:type="dxa"/>
            <w:tcBorders>
              <w:top w:val="single" w:sz="4" w:space="0" w:color="auto"/>
              <w:left w:val="single" w:sz="4" w:space="0" w:color="auto"/>
              <w:bottom w:val="single" w:sz="4" w:space="0" w:color="auto"/>
              <w:right w:val="single" w:sz="4" w:space="0" w:color="auto"/>
            </w:tcBorders>
            <w:vAlign w:val="center"/>
            <w:hideMark/>
          </w:tcPr>
          <w:p w:rsidR="0042267C" w:rsidRPr="00066672" w:rsidRDefault="0042267C" w:rsidP="00871DC1">
            <w:pPr>
              <w:spacing w:after="0" w:line="260" w:lineRule="exact"/>
              <w:contextualSpacing/>
              <w:jc w:val="center"/>
              <w:rPr>
                <w:rFonts w:ascii="Times New Roman" w:hAnsi="Times New Roman"/>
                <w:b/>
                <w:bCs/>
                <w:sz w:val="24"/>
                <w:szCs w:val="24"/>
              </w:rPr>
            </w:pPr>
            <w:r w:rsidRPr="00066672">
              <w:rPr>
                <w:rFonts w:ascii="Times New Roman" w:hAnsi="Times New Roman"/>
                <w:b/>
                <w:bCs/>
                <w:lang w:val="nl-NL"/>
              </w:rPr>
              <w:t>Nội dung</w:t>
            </w:r>
          </w:p>
        </w:tc>
        <w:tc>
          <w:tcPr>
            <w:tcW w:w="1096" w:type="dxa"/>
            <w:tcBorders>
              <w:top w:val="single" w:sz="4" w:space="0" w:color="auto"/>
              <w:left w:val="single" w:sz="4" w:space="0" w:color="auto"/>
              <w:bottom w:val="single" w:sz="4" w:space="0" w:color="auto"/>
              <w:right w:val="single" w:sz="4" w:space="0" w:color="auto"/>
            </w:tcBorders>
            <w:vAlign w:val="center"/>
            <w:hideMark/>
          </w:tcPr>
          <w:p w:rsidR="0042267C" w:rsidRPr="00066672" w:rsidRDefault="0042267C" w:rsidP="00871DC1">
            <w:pPr>
              <w:spacing w:after="0" w:line="260" w:lineRule="exact"/>
              <w:contextualSpacing/>
              <w:jc w:val="center"/>
              <w:rPr>
                <w:rFonts w:ascii="Times New Roman" w:hAnsi="Times New Roman"/>
                <w:b/>
                <w:bCs/>
                <w:sz w:val="24"/>
                <w:szCs w:val="24"/>
              </w:rPr>
            </w:pPr>
            <w:r w:rsidRPr="00066672">
              <w:rPr>
                <w:rFonts w:ascii="Times New Roman" w:hAnsi="Times New Roman"/>
                <w:b/>
                <w:bCs/>
                <w:lang w:val="nl-NL"/>
              </w:rPr>
              <w:t>Năm 2009</w:t>
            </w:r>
          </w:p>
        </w:tc>
        <w:tc>
          <w:tcPr>
            <w:tcW w:w="1096" w:type="dxa"/>
            <w:tcBorders>
              <w:top w:val="single" w:sz="4" w:space="0" w:color="auto"/>
              <w:left w:val="single" w:sz="4" w:space="0" w:color="auto"/>
              <w:bottom w:val="single" w:sz="4" w:space="0" w:color="auto"/>
              <w:right w:val="single" w:sz="4" w:space="0" w:color="auto"/>
            </w:tcBorders>
            <w:vAlign w:val="center"/>
            <w:hideMark/>
          </w:tcPr>
          <w:p w:rsidR="0042267C" w:rsidRPr="00066672" w:rsidRDefault="0042267C" w:rsidP="00871DC1">
            <w:pPr>
              <w:spacing w:after="0" w:line="260" w:lineRule="exact"/>
              <w:contextualSpacing/>
              <w:jc w:val="center"/>
              <w:rPr>
                <w:rFonts w:ascii="Times New Roman" w:hAnsi="Times New Roman"/>
                <w:b/>
                <w:bCs/>
                <w:sz w:val="24"/>
                <w:szCs w:val="24"/>
              </w:rPr>
            </w:pPr>
            <w:r w:rsidRPr="00066672">
              <w:rPr>
                <w:rFonts w:ascii="Times New Roman" w:hAnsi="Times New Roman"/>
                <w:b/>
                <w:bCs/>
                <w:lang w:val="nl-NL"/>
              </w:rPr>
              <w:t>Năm 2010</w:t>
            </w:r>
          </w:p>
        </w:tc>
        <w:tc>
          <w:tcPr>
            <w:tcW w:w="1096" w:type="dxa"/>
            <w:tcBorders>
              <w:top w:val="single" w:sz="4" w:space="0" w:color="auto"/>
              <w:left w:val="single" w:sz="4" w:space="0" w:color="auto"/>
              <w:bottom w:val="single" w:sz="4" w:space="0" w:color="auto"/>
              <w:right w:val="single" w:sz="4" w:space="0" w:color="auto"/>
            </w:tcBorders>
            <w:vAlign w:val="center"/>
            <w:hideMark/>
          </w:tcPr>
          <w:p w:rsidR="0042267C" w:rsidRPr="00066672" w:rsidRDefault="0042267C" w:rsidP="00871DC1">
            <w:pPr>
              <w:spacing w:after="0" w:line="260" w:lineRule="exact"/>
              <w:contextualSpacing/>
              <w:jc w:val="center"/>
              <w:rPr>
                <w:rFonts w:ascii="Times New Roman" w:hAnsi="Times New Roman"/>
                <w:b/>
                <w:bCs/>
                <w:sz w:val="24"/>
                <w:szCs w:val="24"/>
              </w:rPr>
            </w:pPr>
            <w:r w:rsidRPr="00066672">
              <w:rPr>
                <w:rFonts w:ascii="Times New Roman" w:hAnsi="Times New Roman"/>
                <w:b/>
                <w:bCs/>
                <w:lang w:val="nl-NL"/>
              </w:rPr>
              <w:t>Năm 2011</w:t>
            </w:r>
          </w:p>
        </w:tc>
        <w:tc>
          <w:tcPr>
            <w:tcW w:w="1153" w:type="dxa"/>
            <w:tcBorders>
              <w:top w:val="single" w:sz="4" w:space="0" w:color="auto"/>
              <w:left w:val="single" w:sz="4" w:space="0" w:color="auto"/>
              <w:bottom w:val="single" w:sz="4" w:space="0" w:color="auto"/>
              <w:right w:val="single" w:sz="4" w:space="0" w:color="auto"/>
            </w:tcBorders>
            <w:vAlign w:val="center"/>
            <w:hideMark/>
          </w:tcPr>
          <w:p w:rsidR="0042267C" w:rsidRPr="00066672" w:rsidRDefault="0042267C" w:rsidP="00871DC1">
            <w:pPr>
              <w:spacing w:after="0" w:line="260" w:lineRule="exact"/>
              <w:contextualSpacing/>
              <w:jc w:val="center"/>
              <w:rPr>
                <w:rFonts w:ascii="Times New Roman" w:hAnsi="Times New Roman"/>
                <w:b/>
                <w:bCs/>
                <w:sz w:val="24"/>
                <w:szCs w:val="24"/>
              </w:rPr>
            </w:pPr>
            <w:r w:rsidRPr="00066672">
              <w:rPr>
                <w:rFonts w:ascii="Times New Roman" w:hAnsi="Times New Roman"/>
                <w:b/>
                <w:bCs/>
                <w:lang w:val="nl-NL"/>
              </w:rPr>
              <w:t>Năm 2012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42267C" w:rsidRPr="00066672" w:rsidRDefault="0042267C" w:rsidP="00871DC1">
            <w:pPr>
              <w:spacing w:after="0" w:line="260" w:lineRule="exact"/>
              <w:contextualSpacing/>
              <w:jc w:val="center"/>
              <w:rPr>
                <w:rFonts w:ascii="Times New Roman" w:hAnsi="Times New Roman"/>
                <w:b/>
                <w:bCs/>
                <w:sz w:val="24"/>
                <w:szCs w:val="24"/>
              </w:rPr>
            </w:pPr>
            <w:r w:rsidRPr="00066672">
              <w:rPr>
                <w:rFonts w:ascii="Times New Roman" w:hAnsi="Times New Roman"/>
                <w:b/>
                <w:bCs/>
                <w:lang w:val="nl-NL"/>
              </w:rPr>
              <w:t>Năm 2013</w:t>
            </w:r>
          </w:p>
        </w:tc>
        <w:tc>
          <w:tcPr>
            <w:tcW w:w="1207" w:type="dxa"/>
            <w:tcBorders>
              <w:top w:val="single" w:sz="4" w:space="0" w:color="auto"/>
              <w:left w:val="single" w:sz="4" w:space="0" w:color="auto"/>
              <w:bottom w:val="single" w:sz="4" w:space="0" w:color="auto"/>
              <w:right w:val="single" w:sz="4" w:space="0" w:color="auto"/>
            </w:tcBorders>
            <w:vAlign w:val="center"/>
            <w:hideMark/>
          </w:tcPr>
          <w:p w:rsidR="0042267C" w:rsidRPr="00066672" w:rsidRDefault="0042267C" w:rsidP="00871DC1">
            <w:pPr>
              <w:spacing w:after="0" w:line="260" w:lineRule="exact"/>
              <w:contextualSpacing/>
              <w:jc w:val="center"/>
              <w:rPr>
                <w:rFonts w:ascii="Times New Roman" w:hAnsi="Times New Roman"/>
                <w:b/>
                <w:bCs/>
                <w:sz w:val="24"/>
                <w:szCs w:val="24"/>
              </w:rPr>
            </w:pPr>
            <w:proofErr w:type="spellStart"/>
            <w:r w:rsidRPr="00066672">
              <w:rPr>
                <w:rFonts w:ascii="Times New Roman" w:hAnsi="Times New Roman"/>
                <w:b/>
                <w:bCs/>
              </w:rPr>
              <w:t>Năm</w:t>
            </w:r>
            <w:proofErr w:type="spellEnd"/>
            <w:r w:rsidRPr="00066672">
              <w:rPr>
                <w:rFonts w:ascii="Times New Roman" w:hAnsi="Times New Roman"/>
                <w:b/>
                <w:bCs/>
              </w:rPr>
              <w:t xml:space="preserve"> 2014</w:t>
            </w:r>
          </w:p>
        </w:tc>
        <w:tc>
          <w:tcPr>
            <w:tcW w:w="1294" w:type="dxa"/>
            <w:tcBorders>
              <w:top w:val="single" w:sz="4" w:space="0" w:color="auto"/>
              <w:left w:val="single" w:sz="4" w:space="0" w:color="auto"/>
              <w:bottom w:val="single" w:sz="4" w:space="0" w:color="auto"/>
              <w:right w:val="single" w:sz="4" w:space="0" w:color="auto"/>
            </w:tcBorders>
            <w:vAlign w:val="center"/>
            <w:hideMark/>
          </w:tcPr>
          <w:p w:rsidR="0042267C" w:rsidRPr="00B2584D" w:rsidRDefault="0042267C" w:rsidP="00871DC1">
            <w:pPr>
              <w:spacing w:after="0" w:line="260" w:lineRule="exact"/>
              <w:contextualSpacing/>
              <w:jc w:val="center"/>
              <w:rPr>
                <w:rFonts w:ascii="Times New Roman" w:hAnsi="Times New Roman"/>
                <w:b/>
                <w:bCs/>
                <w:lang w:val="nl-NL"/>
              </w:rPr>
            </w:pPr>
            <w:r w:rsidRPr="00B2584D">
              <w:rPr>
                <w:rFonts w:ascii="Times New Roman" w:hAnsi="Times New Roman"/>
                <w:b/>
                <w:bCs/>
                <w:lang w:val="nl-NL"/>
              </w:rPr>
              <w:t>Năm 2015</w:t>
            </w:r>
          </w:p>
        </w:tc>
        <w:tc>
          <w:tcPr>
            <w:tcW w:w="1277" w:type="dxa"/>
            <w:tcBorders>
              <w:top w:val="single" w:sz="4" w:space="0" w:color="auto"/>
              <w:left w:val="single" w:sz="4" w:space="0" w:color="auto"/>
              <w:bottom w:val="single" w:sz="4" w:space="0" w:color="auto"/>
              <w:right w:val="single" w:sz="4" w:space="0" w:color="auto"/>
            </w:tcBorders>
            <w:hideMark/>
          </w:tcPr>
          <w:p w:rsidR="0042267C" w:rsidRDefault="0042267C" w:rsidP="00871DC1">
            <w:pPr>
              <w:pStyle w:val="NormalWeb"/>
              <w:spacing w:before="0" w:beforeAutospacing="0" w:after="0" w:afterAutospacing="0" w:line="260" w:lineRule="exact"/>
              <w:contextualSpacing/>
              <w:jc w:val="center"/>
              <w:outlineLvl w:val="0"/>
              <w:rPr>
                <w:b/>
                <w:sz w:val="22"/>
                <w:szCs w:val="22"/>
              </w:rPr>
            </w:pPr>
          </w:p>
          <w:p w:rsidR="0042267C" w:rsidRPr="00B2584D" w:rsidRDefault="0042267C" w:rsidP="00871DC1">
            <w:pPr>
              <w:pStyle w:val="NormalWeb"/>
              <w:spacing w:before="0" w:beforeAutospacing="0" w:after="0" w:afterAutospacing="0" w:line="260" w:lineRule="exact"/>
              <w:contextualSpacing/>
              <w:jc w:val="center"/>
              <w:outlineLvl w:val="0"/>
              <w:rPr>
                <w:b/>
                <w:sz w:val="22"/>
                <w:szCs w:val="22"/>
              </w:rPr>
            </w:pPr>
            <w:r w:rsidRPr="00066672">
              <w:rPr>
                <w:b/>
                <w:sz w:val="22"/>
                <w:szCs w:val="22"/>
                <w:lang w:val="nl-NL"/>
              </w:rPr>
              <w:t>Năm 201</w:t>
            </w:r>
            <w:r>
              <w:rPr>
                <w:b/>
                <w:sz w:val="22"/>
                <w:szCs w:val="22"/>
              </w:rPr>
              <w:t>6</w:t>
            </w:r>
          </w:p>
        </w:tc>
      </w:tr>
      <w:tr w:rsidR="0042267C" w:rsidRPr="00066672" w:rsidTr="00871DC1">
        <w:tc>
          <w:tcPr>
            <w:tcW w:w="1494" w:type="dxa"/>
            <w:tcBorders>
              <w:top w:val="single" w:sz="4" w:space="0" w:color="auto"/>
              <w:left w:val="single" w:sz="4" w:space="0" w:color="auto"/>
              <w:bottom w:val="single" w:sz="4" w:space="0" w:color="auto"/>
              <w:right w:val="single" w:sz="4" w:space="0" w:color="auto"/>
            </w:tcBorders>
            <w:hideMark/>
          </w:tcPr>
          <w:p w:rsidR="0042267C" w:rsidRPr="00066672" w:rsidRDefault="0042267C" w:rsidP="00871DC1">
            <w:pPr>
              <w:spacing w:after="0" w:line="260" w:lineRule="exact"/>
              <w:contextualSpacing/>
              <w:jc w:val="center"/>
              <w:rPr>
                <w:rFonts w:ascii="Times New Roman" w:hAnsi="Times New Roman"/>
                <w:sz w:val="24"/>
                <w:szCs w:val="24"/>
                <w:lang w:val="vi-VN"/>
              </w:rPr>
            </w:pPr>
            <w:r w:rsidRPr="00066672">
              <w:rPr>
                <w:rFonts w:ascii="Times New Roman" w:hAnsi="Times New Roman"/>
                <w:lang w:val="vi-VN"/>
              </w:rPr>
              <w:t xml:space="preserve">Số người tham gia </w:t>
            </w:r>
            <w:r w:rsidRPr="00066672">
              <w:rPr>
                <w:rFonts w:ascii="Times New Roman" w:hAnsi="Times New Roman"/>
                <w:spacing w:val="2"/>
                <w:lang w:val="vi-VN"/>
              </w:rPr>
              <w:t>bảo hiểm thất nghiệp</w:t>
            </w:r>
          </w:p>
        </w:tc>
        <w:tc>
          <w:tcPr>
            <w:tcW w:w="1096" w:type="dxa"/>
            <w:tcBorders>
              <w:top w:val="single" w:sz="4" w:space="0" w:color="auto"/>
              <w:left w:val="single" w:sz="4" w:space="0" w:color="auto"/>
              <w:bottom w:val="single" w:sz="4" w:space="0" w:color="auto"/>
              <w:right w:val="single" w:sz="4" w:space="0" w:color="auto"/>
            </w:tcBorders>
            <w:vAlign w:val="center"/>
            <w:hideMark/>
          </w:tcPr>
          <w:p w:rsidR="0042267C" w:rsidRPr="00066672" w:rsidRDefault="0042267C" w:rsidP="00871DC1">
            <w:pPr>
              <w:spacing w:after="0" w:line="260" w:lineRule="exact"/>
              <w:contextualSpacing/>
              <w:jc w:val="center"/>
              <w:rPr>
                <w:rFonts w:ascii="Times New Roman" w:hAnsi="Times New Roman"/>
              </w:rPr>
            </w:pPr>
            <w:r w:rsidRPr="00066672">
              <w:rPr>
                <w:rFonts w:ascii="Times New Roman" w:hAnsi="Times New Roman"/>
                <w:lang w:val="nl-NL"/>
              </w:rPr>
              <w:t>5.993.300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42267C" w:rsidRPr="00066672" w:rsidRDefault="0042267C" w:rsidP="00871DC1">
            <w:pPr>
              <w:spacing w:after="0" w:line="260" w:lineRule="exact"/>
              <w:contextualSpacing/>
              <w:jc w:val="center"/>
              <w:rPr>
                <w:rFonts w:ascii="Times New Roman" w:hAnsi="Times New Roman"/>
              </w:rPr>
            </w:pPr>
            <w:r w:rsidRPr="00066672">
              <w:rPr>
                <w:rFonts w:ascii="Times New Roman" w:hAnsi="Times New Roman"/>
                <w:lang w:val="nl-NL"/>
              </w:rPr>
              <w:t>7.206.163</w:t>
            </w:r>
          </w:p>
        </w:tc>
        <w:tc>
          <w:tcPr>
            <w:tcW w:w="1096" w:type="dxa"/>
            <w:tcBorders>
              <w:top w:val="single" w:sz="4" w:space="0" w:color="auto"/>
              <w:left w:val="single" w:sz="4" w:space="0" w:color="auto"/>
              <w:bottom w:val="single" w:sz="4" w:space="0" w:color="auto"/>
              <w:right w:val="single" w:sz="4" w:space="0" w:color="auto"/>
            </w:tcBorders>
            <w:vAlign w:val="center"/>
            <w:hideMark/>
          </w:tcPr>
          <w:p w:rsidR="0042267C" w:rsidRPr="00066672" w:rsidRDefault="0042267C" w:rsidP="00871DC1">
            <w:pPr>
              <w:spacing w:after="0" w:line="260" w:lineRule="exact"/>
              <w:contextualSpacing/>
              <w:jc w:val="center"/>
              <w:rPr>
                <w:rFonts w:ascii="Times New Roman" w:hAnsi="Times New Roman"/>
              </w:rPr>
            </w:pPr>
            <w:r w:rsidRPr="00066672">
              <w:rPr>
                <w:rFonts w:ascii="Times New Roman" w:hAnsi="Times New Roman"/>
                <w:lang w:val="nl-NL"/>
              </w:rPr>
              <w:t>7.968.231</w:t>
            </w:r>
          </w:p>
        </w:tc>
        <w:tc>
          <w:tcPr>
            <w:tcW w:w="1153" w:type="dxa"/>
            <w:tcBorders>
              <w:top w:val="single" w:sz="4" w:space="0" w:color="auto"/>
              <w:left w:val="single" w:sz="4" w:space="0" w:color="auto"/>
              <w:bottom w:val="single" w:sz="4" w:space="0" w:color="auto"/>
              <w:right w:val="single" w:sz="4" w:space="0" w:color="auto"/>
            </w:tcBorders>
            <w:vAlign w:val="center"/>
            <w:hideMark/>
          </w:tcPr>
          <w:p w:rsidR="0042267C" w:rsidRPr="00066672" w:rsidRDefault="0042267C" w:rsidP="00871DC1">
            <w:pPr>
              <w:spacing w:after="0" w:line="260" w:lineRule="exact"/>
              <w:contextualSpacing/>
              <w:jc w:val="center"/>
              <w:rPr>
                <w:rFonts w:ascii="Times New Roman" w:hAnsi="Times New Roman"/>
              </w:rPr>
            </w:pPr>
            <w:r w:rsidRPr="00066672">
              <w:rPr>
                <w:rFonts w:ascii="Times New Roman" w:hAnsi="Times New Roman"/>
                <w:lang w:val="nl-NL"/>
              </w:rPr>
              <w:t>8.269.552</w:t>
            </w:r>
          </w:p>
        </w:tc>
        <w:tc>
          <w:tcPr>
            <w:tcW w:w="1207" w:type="dxa"/>
            <w:tcBorders>
              <w:top w:val="single" w:sz="4" w:space="0" w:color="auto"/>
              <w:left w:val="single" w:sz="4" w:space="0" w:color="auto"/>
              <w:bottom w:val="single" w:sz="4" w:space="0" w:color="auto"/>
              <w:right w:val="single" w:sz="4" w:space="0" w:color="auto"/>
            </w:tcBorders>
            <w:vAlign w:val="center"/>
            <w:hideMark/>
          </w:tcPr>
          <w:p w:rsidR="0042267C" w:rsidRPr="00282E67" w:rsidRDefault="0042267C" w:rsidP="00871DC1">
            <w:pPr>
              <w:spacing w:after="0" w:line="260" w:lineRule="exact"/>
              <w:contextualSpacing/>
              <w:jc w:val="center"/>
              <w:rPr>
                <w:rFonts w:ascii="Times New Roman" w:hAnsi="Times New Roman"/>
                <w:lang w:val="vi-VN"/>
              </w:rPr>
            </w:pPr>
            <w:r w:rsidRPr="00066672">
              <w:rPr>
                <w:rFonts w:ascii="Times New Roman" w:hAnsi="Times New Roman"/>
                <w:lang w:val="nl-NL"/>
              </w:rPr>
              <w:t>8.</w:t>
            </w:r>
            <w:r>
              <w:rPr>
                <w:rFonts w:ascii="Times New Roman" w:hAnsi="Times New Roman"/>
                <w:lang w:val="vi-VN"/>
              </w:rPr>
              <w:t>691.392</w:t>
            </w:r>
          </w:p>
        </w:tc>
        <w:tc>
          <w:tcPr>
            <w:tcW w:w="1207" w:type="dxa"/>
            <w:tcBorders>
              <w:top w:val="single" w:sz="4" w:space="0" w:color="auto"/>
              <w:left w:val="single" w:sz="4" w:space="0" w:color="auto"/>
              <w:bottom w:val="single" w:sz="4" w:space="0" w:color="auto"/>
              <w:right w:val="single" w:sz="4" w:space="0" w:color="auto"/>
            </w:tcBorders>
            <w:vAlign w:val="center"/>
            <w:hideMark/>
          </w:tcPr>
          <w:p w:rsidR="0042267C" w:rsidRPr="00282E67" w:rsidRDefault="0042267C" w:rsidP="00871DC1">
            <w:pPr>
              <w:spacing w:after="0" w:line="260" w:lineRule="exact"/>
              <w:contextualSpacing/>
              <w:jc w:val="center"/>
              <w:rPr>
                <w:rFonts w:ascii="Times New Roman" w:hAnsi="Times New Roman"/>
                <w:lang w:val="vi-VN"/>
              </w:rPr>
            </w:pPr>
            <w:r w:rsidRPr="00066672">
              <w:rPr>
                <w:rFonts w:ascii="Times New Roman" w:hAnsi="Times New Roman"/>
              </w:rPr>
              <w:t>9.</w:t>
            </w:r>
            <w:r>
              <w:rPr>
                <w:rFonts w:ascii="Times New Roman" w:hAnsi="Times New Roman"/>
                <w:lang w:val="vi-VN"/>
              </w:rPr>
              <w:t>219.753</w:t>
            </w:r>
          </w:p>
        </w:tc>
        <w:tc>
          <w:tcPr>
            <w:tcW w:w="1294" w:type="dxa"/>
            <w:tcBorders>
              <w:top w:val="single" w:sz="4" w:space="0" w:color="auto"/>
              <w:left w:val="single" w:sz="4" w:space="0" w:color="auto"/>
              <w:bottom w:val="single" w:sz="4" w:space="0" w:color="auto"/>
              <w:right w:val="single" w:sz="4" w:space="0" w:color="auto"/>
            </w:tcBorders>
            <w:vAlign w:val="center"/>
            <w:hideMark/>
          </w:tcPr>
          <w:p w:rsidR="0042267C" w:rsidRPr="00282E67" w:rsidRDefault="0042267C" w:rsidP="00871DC1">
            <w:pPr>
              <w:pStyle w:val="NormalWeb"/>
              <w:spacing w:before="0" w:beforeAutospacing="0" w:after="0" w:afterAutospacing="0" w:line="260" w:lineRule="exact"/>
              <w:contextualSpacing/>
              <w:jc w:val="center"/>
              <w:outlineLvl w:val="0"/>
              <w:rPr>
                <w:sz w:val="22"/>
                <w:szCs w:val="22"/>
              </w:rPr>
            </w:pPr>
            <w:r w:rsidRPr="00066672">
              <w:rPr>
                <w:sz w:val="22"/>
                <w:szCs w:val="22"/>
                <w:lang w:val="nl-NL"/>
              </w:rPr>
              <w:t>10.</w:t>
            </w:r>
            <w:r>
              <w:rPr>
                <w:sz w:val="22"/>
                <w:szCs w:val="22"/>
              </w:rPr>
              <w:t>310.210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2267C" w:rsidRPr="00066672" w:rsidRDefault="0042267C" w:rsidP="00871DC1">
            <w:pPr>
              <w:pStyle w:val="NormalWeb"/>
              <w:spacing w:before="0" w:beforeAutospacing="0" w:after="0" w:afterAutospacing="0" w:line="260" w:lineRule="exact"/>
              <w:contextualSpacing/>
              <w:jc w:val="center"/>
              <w:outlineLvl w:val="0"/>
              <w:rPr>
                <w:sz w:val="22"/>
                <w:szCs w:val="22"/>
                <w:highlight w:val="yellow"/>
                <w:lang w:val="nl-NL"/>
              </w:rPr>
            </w:pPr>
            <w:r>
              <w:rPr>
                <w:sz w:val="22"/>
                <w:szCs w:val="22"/>
              </w:rPr>
              <w:t>11.061.562</w:t>
            </w:r>
          </w:p>
        </w:tc>
      </w:tr>
      <w:tr w:rsidR="0042267C" w:rsidRPr="00066672" w:rsidTr="00871DC1">
        <w:tc>
          <w:tcPr>
            <w:tcW w:w="1494" w:type="dxa"/>
            <w:tcBorders>
              <w:top w:val="single" w:sz="4" w:space="0" w:color="auto"/>
              <w:left w:val="single" w:sz="4" w:space="0" w:color="auto"/>
              <w:bottom w:val="single" w:sz="4" w:space="0" w:color="auto"/>
              <w:right w:val="single" w:sz="4" w:space="0" w:color="auto"/>
            </w:tcBorders>
            <w:hideMark/>
          </w:tcPr>
          <w:p w:rsidR="0042267C" w:rsidRPr="00066672" w:rsidRDefault="0042267C" w:rsidP="00871DC1">
            <w:pPr>
              <w:spacing w:after="0" w:line="260" w:lineRule="exact"/>
              <w:contextualSpacing/>
              <w:jc w:val="center"/>
              <w:rPr>
                <w:rFonts w:ascii="Times New Roman" w:hAnsi="Times New Roman"/>
                <w:sz w:val="24"/>
                <w:szCs w:val="24"/>
                <w:lang w:val="vi-VN"/>
              </w:rPr>
            </w:pPr>
            <w:r w:rsidRPr="00066672">
              <w:rPr>
                <w:rFonts w:ascii="Times New Roman" w:hAnsi="Times New Roman"/>
                <w:lang w:val="vi-VN"/>
              </w:rPr>
              <w:t xml:space="preserve">Tổng số tiền thu </w:t>
            </w:r>
            <w:r w:rsidRPr="00066672">
              <w:rPr>
                <w:rFonts w:ascii="Times New Roman" w:hAnsi="Times New Roman"/>
                <w:spacing w:val="2"/>
                <w:lang w:val="vi-VN"/>
              </w:rPr>
              <w:t>bảo hiểm thất nghiệp</w:t>
            </w:r>
          </w:p>
        </w:tc>
        <w:tc>
          <w:tcPr>
            <w:tcW w:w="1096" w:type="dxa"/>
            <w:tcBorders>
              <w:top w:val="single" w:sz="4" w:space="0" w:color="auto"/>
              <w:left w:val="single" w:sz="4" w:space="0" w:color="auto"/>
              <w:bottom w:val="single" w:sz="4" w:space="0" w:color="auto"/>
              <w:right w:val="single" w:sz="4" w:space="0" w:color="auto"/>
            </w:tcBorders>
            <w:vAlign w:val="center"/>
            <w:hideMark/>
          </w:tcPr>
          <w:p w:rsidR="0042267C" w:rsidRPr="00066672" w:rsidRDefault="0042267C" w:rsidP="00871DC1">
            <w:pPr>
              <w:spacing w:after="0" w:line="260" w:lineRule="exact"/>
              <w:contextualSpacing/>
              <w:jc w:val="center"/>
              <w:rPr>
                <w:rFonts w:ascii="Times New Roman" w:hAnsi="Times New Roman"/>
              </w:rPr>
            </w:pPr>
            <w:r w:rsidRPr="00066672">
              <w:rPr>
                <w:rFonts w:ascii="Times New Roman" w:hAnsi="Times New Roman"/>
                <w:lang w:val="nl-NL"/>
              </w:rPr>
              <w:t>3.510,6</w:t>
            </w:r>
          </w:p>
        </w:tc>
        <w:tc>
          <w:tcPr>
            <w:tcW w:w="1096" w:type="dxa"/>
            <w:tcBorders>
              <w:top w:val="single" w:sz="4" w:space="0" w:color="auto"/>
              <w:left w:val="single" w:sz="4" w:space="0" w:color="auto"/>
              <w:bottom w:val="single" w:sz="4" w:space="0" w:color="auto"/>
              <w:right w:val="single" w:sz="4" w:space="0" w:color="auto"/>
            </w:tcBorders>
            <w:vAlign w:val="center"/>
            <w:hideMark/>
          </w:tcPr>
          <w:p w:rsidR="0042267C" w:rsidRPr="00066672" w:rsidRDefault="0042267C" w:rsidP="00871DC1">
            <w:pPr>
              <w:spacing w:after="0" w:line="260" w:lineRule="exact"/>
              <w:contextualSpacing/>
              <w:jc w:val="center"/>
              <w:rPr>
                <w:rFonts w:ascii="Times New Roman" w:hAnsi="Times New Roman"/>
              </w:rPr>
            </w:pPr>
            <w:r w:rsidRPr="00066672">
              <w:rPr>
                <w:rFonts w:ascii="Times New Roman" w:hAnsi="Times New Roman"/>
                <w:lang w:val="nl-NL"/>
              </w:rPr>
              <w:t>5.</w:t>
            </w:r>
            <w:r>
              <w:rPr>
                <w:rFonts w:ascii="Times New Roman" w:hAnsi="Times New Roman"/>
                <w:lang w:val="vi-VN"/>
              </w:rPr>
              <w:t>148</w:t>
            </w:r>
            <w:r w:rsidRPr="00066672">
              <w:rPr>
                <w:rFonts w:ascii="Times New Roman" w:hAnsi="Times New Roman"/>
                <w:lang w:val="nl-NL"/>
              </w:rPr>
              <w:t>,3</w:t>
            </w:r>
          </w:p>
        </w:tc>
        <w:tc>
          <w:tcPr>
            <w:tcW w:w="1096" w:type="dxa"/>
            <w:tcBorders>
              <w:top w:val="single" w:sz="4" w:space="0" w:color="auto"/>
              <w:left w:val="single" w:sz="4" w:space="0" w:color="auto"/>
              <w:bottom w:val="single" w:sz="4" w:space="0" w:color="auto"/>
              <w:right w:val="single" w:sz="4" w:space="0" w:color="auto"/>
            </w:tcBorders>
            <w:vAlign w:val="center"/>
            <w:hideMark/>
          </w:tcPr>
          <w:p w:rsidR="0042267C" w:rsidRPr="00282E67" w:rsidRDefault="0042267C" w:rsidP="00871DC1">
            <w:pPr>
              <w:spacing w:after="0" w:line="260" w:lineRule="exact"/>
              <w:contextualSpacing/>
              <w:jc w:val="center"/>
              <w:rPr>
                <w:rFonts w:ascii="Times New Roman" w:hAnsi="Times New Roman"/>
                <w:lang w:val="vi-VN"/>
              </w:rPr>
            </w:pPr>
            <w:r w:rsidRPr="00066672">
              <w:rPr>
                <w:rFonts w:ascii="Times New Roman" w:hAnsi="Times New Roman"/>
              </w:rPr>
              <w:t>6.</w:t>
            </w:r>
            <w:r>
              <w:rPr>
                <w:rFonts w:ascii="Times New Roman" w:hAnsi="Times New Roman"/>
                <w:lang w:val="vi-VN"/>
              </w:rPr>
              <w:t>656</w:t>
            </w:r>
            <w:r w:rsidRPr="00066672">
              <w:rPr>
                <w:rFonts w:ascii="Times New Roman" w:hAnsi="Times New Roman"/>
              </w:rPr>
              <w:t>,</w:t>
            </w:r>
            <w:r>
              <w:rPr>
                <w:rFonts w:ascii="Times New Roman" w:hAnsi="Times New Roman"/>
                <w:lang w:val="vi-VN"/>
              </w:rPr>
              <w:t>2</w:t>
            </w:r>
          </w:p>
        </w:tc>
        <w:tc>
          <w:tcPr>
            <w:tcW w:w="1153" w:type="dxa"/>
            <w:tcBorders>
              <w:top w:val="single" w:sz="4" w:space="0" w:color="auto"/>
              <w:left w:val="single" w:sz="4" w:space="0" w:color="auto"/>
              <w:bottom w:val="single" w:sz="4" w:space="0" w:color="auto"/>
              <w:right w:val="single" w:sz="4" w:space="0" w:color="auto"/>
            </w:tcBorders>
            <w:vAlign w:val="center"/>
            <w:hideMark/>
          </w:tcPr>
          <w:p w:rsidR="0042267C" w:rsidRPr="00282E67" w:rsidRDefault="0042267C" w:rsidP="00871DC1">
            <w:pPr>
              <w:spacing w:after="0" w:line="260" w:lineRule="exact"/>
              <w:contextualSpacing/>
              <w:jc w:val="center"/>
              <w:rPr>
                <w:rFonts w:ascii="Times New Roman" w:hAnsi="Times New Roman"/>
                <w:lang w:val="vi-VN"/>
              </w:rPr>
            </w:pPr>
            <w:r w:rsidRPr="00066672">
              <w:rPr>
                <w:rFonts w:ascii="Times New Roman" w:hAnsi="Times New Roman"/>
              </w:rPr>
              <w:t>8.</w:t>
            </w:r>
            <w:r>
              <w:rPr>
                <w:rFonts w:ascii="Times New Roman" w:hAnsi="Times New Roman"/>
                <w:lang w:val="vi-VN"/>
              </w:rPr>
              <w:t>675</w:t>
            </w:r>
            <w:r w:rsidRPr="00066672">
              <w:rPr>
                <w:rFonts w:ascii="Times New Roman" w:hAnsi="Times New Roman"/>
              </w:rPr>
              <w:t>,</w:t>
            </w:r>
            <w:r>
              <w:rPr>
                <w:rFonts w:ascii="Times New Roman" w:hAnsi="Times New Roman"/>
                <w:lang w:val="vi-VN"/>
              </w:rPr>
              <w:t>6</w:t>
            </w:r>
          </w:p>
        </w:tc>
        <w:tc>
          <w:tcPr>
            <w:tcW w:w="1207" w:type="dxa"/>
            <w:tcBorders>
              <w:top w:val="single" w:sz="4" w:space="0" w:color="auto"/>
              <w:left w:val="single" w:sz="4" w:space="0" w:color="auto"/>
              <w:bottom w:val="single" w:sz="4" w:space="0" w:color="auto"/>
              <w:right w:val="single" w:sz="4" w:space="0" w:color="auto"/>
            </w:tcBorders>
            <w:vAlign w:val="center"/>
            <w:hideMark/>
          </w:tcPr>
          <w:p w:rsidR="0042267C" w:rsidRPr="00282E67" w:rsidRDefault="0042267C" w:rsidP="00871DC1">
            <w:pPr>
              <w:spacing w:after="0" w:line="260" w:lineRule="exact"/>
              <w:contextualSpacing/>
              <w:jc w:val="center"/>
              <w:rPr>
                <w:rFonts w:ascii="Times New Roman" w:hAnsi="Times New Roman"/>
                <w:lang w:val="vi-VN"/>
              </w:rPr>
            </w:pPr>
            <w:r w:rsidRPr="00066672">
              <w:rPr>
                <w:rFonts w:ascii="Times New Roman" w:hAnsi="Times New Roman"/>
              </w:rPr>
              <w:t>10.</w:t>
            </w:r>
            <w:r>
              <w:rPr>
                <w:rFonts w:ascii="Times New Roman" w:hAnsi="Times New Roman"/>
                <w:lang w:val="vi-VN"/>
              </w:rPr>
              <w:t>434</w:t>
            </w:r>
            <w:r w:rsidRPr="00066672">
              <w:rPr>
                <w:rFonts w:ascii="Times New Roman" w:hAnsi="Times New Roman"/>
              </w:rPr>
              <w:t>,</w:t>
            </w:r>
            <w:r>
              <w:rPr>
                <w:rFonts w:ascii="Times New Roman" w:hAnsi="Times New Roman"/>
                <w:lang w:val="vi-VN"/>
              </w:rPr>
              <w:t>6</w:t>
            </w:r>
          </w:p>
        </w:tc>
        <w:tc>
          <w:tcPr>
            <w:tcW w:w="1207" w:type="dxa"/>
            <w:tcBorders>
              <w:top w:val="single" w:sz="4" w:space="0" w:color="auto"/>
              <w:left w:val="single" w:sz="4" w:space="0" w:color="auto"/>
              <w:bottom w:val="single" w:sz="4" w:space="0" w:color="auto"/>
              <w:right w:val="single" w:sz="4" w:space="0" w:color="auto"/>
            </w:tcBorders>
            <w:vAlign w:val="center"/>
            <w:hideMark/>
          </w:tcPr>
          <w:p w:rsidR="0042267C" w:rsidRPr="00282E67" w:rsidRDefault="0042267C" w:rsidP="00871DC1">
            <w:pPr>
              <w:spacing w:after="0" w:line="260" w:lineRule="exact"/>
              <w:contextualSpacing/>
              <w:jc w:val="center"/>
              <w:rPr>
                <w:rFonts w:ascii="Times New Roman" w:hAnsi="Times New Roman"/>
                <w:lang w:val="vi-VN"/>
              </w:rPr>
            </w:pPr>
            <w:r w:rsidRPr="00066672">
              <w:rPr>
                <w:rFonts w:ascii="Times New Roman" w:hAnsi="Times New Roman"/>
              </w:rPr>
              <w:t>11.</w:t>
            </w:r>
            <w:r>
              <w:rPr>
                <w:rFonts w:ascii="Times New Roman" w:hAnsi="Times New Roman"/>
                <w:lang w:val="vi-VN"/>
              </w:rPr>
              <w:t>995,6</w:t>
            </w:r>
          </w:p>
        </w:tc>
        <w:tc>
          <w:tcPr>
            <w:tcW w:w="1294" w:type="dxa"/>
            <w:tcBorders>
              <w:top w:val="single" w:sz="4" w:space="0" w:color="auto"/>
              <w:left w:val="single" w:sz="4" w:space="0" w:color="auto"/>
              <w:bottom w:val="single" w:sz="4" w:space="0" w:color="auto"/>
              <w:right w:val="single" w:sz="4" w:space="0" w:color="auto"/>
            </w:tcBorders>
            <w:vAlign w:val="center"/>
            <w:hideMark/>
          </w:tcPr>
          <w:p w:rsidR="0042267C" w:rsidRPr="00066672" w:rsidRDefault="0042267C" w:rsidP="00871DC1">
            <w:pPr>
              <w:pStyle w:val="NormalWeb"/>
              <w:spacing w:before="0" w:beforeAutospacing="0" w:after="0" w:afterAutospacing="0" w:line="260" w:lineRule="exact"/>
              <w:contextualSpacing/>
              <w:jc w:val="right"/>
              <w:outlineLvl w:val="0"/>
              <w:rPr>
                <w:sz w:val="22"/>
                <w:szCs w:val="22"/>
              </w:rPr>
            </w:pPr>
            <w:r w:rsidRPr="00066672">
              <w:rPr>
                <w:sz w:val="22"/>
                <w:szCs w:val="22"/>
              </w:rPr>
              <w:t>9.939,5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2267C" w:rsidRPr="00121C57" w:rsidRDefault="0042267C" w:rsidP="00871DC1">
            <w:pPr>
              <w:pStyle w:val="NormalWeb"/>
              <w:spacing w:before="0" w:beforeAutospacing="0" w:after="0" w:afterAutospacing="0" w:line="260" w:lineRule="exact"/>
              <w:contextualSpacing/>
              <w:jc w:val="center"/>
              <w:outlineLvl w:val="0"/>
              <w:rPr>
                <w:sz w:val="22"/>
                <w:szCs w:val="22"/>
                <w:highlight w:val="yellow"/>
              </w:rPr>
            </w:pPr>
            <w:r w:rsidRPr="00121C57">
              <w:rPr>
                <w:sz w:val="22"/>
                <w:szCs w:val="22"/>
              </w:rPr>
              <w:t>11.728</w:t>
            </w:r>
          </w:p>
        </w:tc>
      </w:tr>
    </w:tbl>
    <w:p w:rsidR="0042267C" w:rsidRPr="00C66194" w:rsidRDefault="0042267C" w:rsidP="0042267C">
      <w:pPr>
        <w:pStyle w:val="BodyTextFirstIndent"/>
        <w:spacing w:after="0" w:line="260" w:lineRule="exact"/>
        <w:ind w:firstLine="0"/>
        <w:contextualSpacing/>
        <w:jc w:val="right"/>
        <w:rPr>
          <w:rFonts w:ascii="Times New Roman" w:hAnsi="Times New Roman"/>
          <w:i/>
          <w:lang w:val="vi-VN"/>
        </w:rPr>
      </w:pPr>
      <w:r w:rsidRPr="00066672">
        <w:rPr>
          <w:i/>
          <w:lang w:val="vi-VN"/>
        </w:rPr>
        <w:t xml:space="preserve"> </w:t>
      </w:r>
      <w:r w:rsidRPr="00C66194">
        <w:rPr>
          <w:rFonts w:ascii="Times New Roman" w:hAnsi="Times New Roman"/>
          <w:i/>
          <w:lang w:val="vi-VN"/>
        </w:rPr>
        <w:t>(Nguồn: báo cáo số liệu của Bảo hiểm xã hội Việt Nam)</w:t>
      </w:r>
    </w:p>
    <w:p w:rsidR="0042267C" w:rsidRPr="00BC6DBD" w:rsidRDefault="0042267C" w:rsidP="0042267C">
      <w:pPr>
        <w:spacing w:after="0" w:line="360" w:lineRule="exact"/>
        <w:ind w:firstLine="720"/>
        <w:contextualSpacing/>
        <w:jc w:val="both"/>
        <w:rPr>
          <w:rFonts w:ascii="Times New Roman" w:hAnsi="Times New Roman"/>
          <w:sz w:val="28"/>
          <w:szCs w:val="28"/>
          <w:lang w:val="vi-VN"/>
        </w:rPr>
      </w:pPr>
      <w:r w:rsidRPr="00BC6DBD">
        <w:rPr>
          <w:rFonts w:ascii="Times New Roman" w:hAnsi="Times New Roman"/>
          <w:sz w:val="28"/>
          <w:szCs w:val="28"/>
          <w:lang w:val="vi-VN"/>
        </w:rPr>
        <w:t>Kể từ ngày 01/01/2015 (khi Luật Việc làm có hiệu lực), do mở rộng đối tượng tham gia bảo hiểm thất nghiệp nên số người tham gia bảo hiểm thất nghiệp năm 2015 đã tăng 11,8% so với năm 2014;  năm 2016 tăng 7,3% so với năm 2015 và vẫn có xu hướng tăng nhưng tỷ lệ tăng không cao ở những năm tiếp theo.</w:t>
      </w:r>
    </w:p>
    <w:p w:rsidR="0042267C" w:rsidRDefault="0042267C" w:rsidP="0042267C">
      <w:pPr>
        <w:spacing w:after="0" w:line="360" w:lineRule="exact"/>
        <w:ind w:firstLine="720"/>
        <w:contextualSpacing/>
        <w:jc w:val="both"/>
        <w:rPr>
          <w:rFonts w:ascii="Times New Roman" w:hAnsi="Times New Roman"/>
          <w:sz w:val="28"/>
          <w:szCs w:val="28"/>
          <w:lang w:val="vi-VN"/>
        </w:rPr>
      </w:pPr>
      <w:r w:rsidRPr="00BC6DBD">
        <w:rPr>
          <w:rFonts w:ascii="Times New Roman" w:hAnsi="Times New Roman"/>
          <w:sz w:val="28"/>
          <w:szCs w:val="28"/>
          <w:lang w:val="vi-VN"/>
        </w:rPr>
        <w:t>Theo quy định tại Luật Việc làm và các văn bản hướng dẫn thì Ngân sách Nhà nước hỗ trợ cho Qũy bảo hiểm thất nghiệp tối đa 1% quỹ tiền lương tháng đóng bảo hiểm thất nghiệp của những người lao động đang tham gia bảo hiểm thất nghiệp khi kết dư Qũy bảo hiểm thất nghiệp thấp hơn 2 lần tổng chi bảo hiểm thất nghiệp của năm trước liền kề. Hiện nay, do kết dư của Qũy bảo hiểm thất nghiệp lớn nên năm 2015, năm 2016 và một số năm tiếp theo, Qũy bảo hiểm thất nghiệp không có sự hỗ trợ từ Ngân sách Nhà nước</w:t>
      </w:r>
      <w:r>
        <w:rPr>
          <w:rFonts w:ascii="Times New Roman" w:hAnsi="Times New Roman"/>
          <w:sz w:val="28"/>
          <w:szCs w:val="28"/>
          <w:lang w:val="vi-VN"/>
        </w:rPr>
        <w:t xml:space="preserve"> mà tổng thu bảo hiểm thất nghiệp trong </w:t>
      </w:r>
      <w:r>
        <w:rPr>
          <w:rFonts w:ascii="Times New Roman" w:hAnsi="Times New Roman"/>
          <w:sz w:val="28"/>
          <w:szCs w:val="28"/>
          <w:lang w:val="vi-VN"/>
        </w:rPr>
        <w:lastRenderedPageBreak/>
        <w:t>năm chỉ bao gồm phần đóng của người lao động và người sử dụng lao động theo quy định.</w:t>
      </w:r>
    </w:p>
    <w:p w:rsidR="00146E12" w:rsidRPr="00146E12" w:rsidRDefault="00146E12" w:rsidP="00146E12">
      <w:pPr>
        <w:spacing w:before="120" w:after="120" w:line="340" w:lineRule="exact"/>
        <w:ind w:firstLine="720"/>
        <w:jc w:val="both"/>
        <w:rPr>
          <w:rFonts w:ascii="Times New Roman" w:hAnsi="Times New Roman"/>
          <w:spacing w:val="-2"/>
          <w:sz w:val="28"/>
          <w:szCs w:val="28"/>
          <w:lang w:val="vi-VN"/>
        </w:rPr>
      </w:pPr>
      <w:r w:rsidRPr="00146E12">
        <w:rPr>
          <w:rFonts w:ascii="Times New Roman" w:hAnsi="Times New Roman"/>
          <w:b/>
          <w:sz w:val="28"/>
          <w:szCs w:val="28"/>
          <w:lang w:val="vi-VN"/>
        </w:rPr>
        <w:t>2. Tiếp nhận và giải quyết hưởng trợ cấp thất nghiệp</w:t>
      </w:r>
    </w:p>
    <w:p w:rsidR="00146E12" w:rsidRPr="00146E12" w:rsidRDefault="00146E12" w:rsidP="00146E12">
      <w:pPr>
        <w:spacing w:before="120" w:after="120" w:line="340" w:lineRule="exact"/>
        <w:ind w:firstLine="720"/>
        <w:jc w:val="both"/>
        <w:rPr>
          <w:rFonts w:ascii="Times New Roman" w:hAnsi="Times New Roman"/>
          <w:sz w:val="28"/>
          <w:szCs w:val="28"/>
          <w:lang w:val="vi-VN"/>
        </w:rPr>
      </w:pPr>
      <w:r w:rsidRPr="00146E12">
        <w:rPr>
          <w:rFonts w:ascii="Times New Roman" w:hAnsi="Times New Roman"/>
          <w:spacing w:val="-2"/>
          <w:sz w:val="28"/>
          <w:szCs w:val="28"/>
          <w:lang w:val="vi-VN"/>
        </w:rPr>
        <w:t xml:space="preserve">Trung tâm dịch vụ việc làm thuộc Sở Lao động-Thương binh và Xã hội các tỉnh, thành phố trực thuộc Trung ương được giao nhiệm vụ tiếp nhận hồ sơ hưởng các chế độ </w:t>
      </w:r>
      <w:r w:rsidRPr="00146E12">
        <w:rPr>
          <w:rFonts w:ascii="Times New Roman" w:hAnsi="Times New Roman"/>
          <w:sz w:val="28"/>
          <w:szCs w:val="28"/>
          <w:lang w:val="vi-VN"/>
        </w:rPr>
        <w:t>bảo hiểm thất nghiệp</w:t>
      </w:r>
      <w:r w:rsidRPr="00146E12">
        <w:rPr>
          <w:rFonts w:ascii="Times New Roman" w:hAnsi="Times New Roman"/>
          <w:spacing w:val="-2"/>
          <w:sz w:val="28"/>
          <w:szCs w:val="28"/>
          <w:lang w:val="vi-VN"/>
        </w:rPr>
        <w:t>, xem xét và thực hiện các thủ tục giải quyết các chế độ bảo hiểm thất nghiệp đối với người lao động. T</w:t>
      </w:r>
      <w:r w:rsidRPr="00146E12">
        <w:rPr>
          <w:rFonts w:ascii="Times New Roman" w:hAnsi="Times New Roman"/>
          <w:sz w:val="28"/>
          <w:szCs w:val="28"/>
          <w:lang w:val="vi-VN"/>
        </w:rPr>
        <w:t xml:space="preserve">ổng hợp tình hình thực hiện bảo hiểm thất nghiệp từ năm 2010 đến </w:t>
      </w:r>
      <w:r>
        <w:rPr>
          <w:rFonts w:ascii="Times New Roman" w:hAnsi="Times New Roman"/>
          <w:sz w:val="28"/>
          <w:szCs w:val="28"/>
          <w:lang w:val="vi-VN"/>
        </w:rPr>
        <w:t xml:space="preserve">năm </w:t>
      </w:r>
      <w:r w:rsidRPr="00146E12">
        <w:rPr>
          <w:rFonts w:ascii="Times New Roman" w:hAnsi="Times New Roman"/>
          <w:sz w:val="28"/>
          <w:szCs w:val="28"/>
          <w:lang w:val="vi-VN"/>
        </w:rPr>
        <w:t>2016 như sau:</w:t>
      </w:r>
      <w:r w:rsidRPr="00146E12">
        <w:rPr>
          <w:rFonts w:ascii="Times New Roman" w:hAnsi="Times New Roman"/>
          <w:i/>
          <w:sz w:val="28"/>
          <w:szCs w:val="28"/>
          <w:lang w:val="vi-VN"/>
        </w:rPr>
        <w:tab/>
      </w:r>
    </w:p>
    <w:p w:rsidR="00146E12" w:rsidRPr="00FE47C8" w:rsidRDefault="00BB6AD2" w:rsidP="00146E12">
      <w:pPr>
        <w:pStyle w:val="NormalWeb"/>
        <w:spacing w:before="120" w:beforeAutospacing="0" w:after="0" w:afterAutospacing="0"/>
        <w:ind w:left="5245"/>
        <w:jc w:val="both"/>
        <w:rPr>
          <w:i/>
          <w:sz w:val="27"/>
          <w:szCs w:val="27"/>
        </w:rPr>
      </w:pPr>
      <w:r>
        <w:rPr>
          <w:i/>
          <w:sz w:val="27"/>
          <w:szCs w:val="27"/>
        </w:rPr>
        <w:t xml:space="preserve">                      </w:t>
      </w:r>
      <w:r w:rsidR="00146E12">
        <w:rPr>
          <w:i/>
          <w:sz w:val="27"/>
          <w:szCs w:val="27"/>
          <w:lang w:val="nl-NL"/>
        </w:rPr>
        <w:t>Đơn vị tính: người</w:t>
      </w:r>
    </w:p>
    <w:tbl>
      <w:tblPr>
        <w:tblW w:w="10657" w:type="dxa"/>
        <w:jc w:val="center"/>
        <w:tblInd w:w="-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3143"/>
        <w:gridCol w:w="969"/>
        <w:gridCol w:w="992"/>
        <w:gridCol w:w="992"/>
        <w:gridCol w:w="992"/>
        <w:gridCol w:w="993"/>
        <w:gridCol w:w="992"/>
        <w:gridCol w:w="992"/>
      </w:tblGrid>
      <w:tr w:rsidR="00146E12" w:rsidRPr="00ED68CC" w:rsidTr="00264F7C">
        <w:trPr>
          <w:trHeight w:val="1220"/>
          <w:jc w:val="center"/>
        </w:trPr>
        <w:tc>
          <w:tcPr>
            <w:tcW w:w="592" w:type="dxa"/>
            <w:noWrap/>
            <w:vAlign w:val="center"/>
          </w:tcPr>
          <w:p w:rsidR="00146E12" w:rsidRPr="00ED68CC" w:rsidRDefault="00146E12" w:rsidP="00264F7C">
            <w:pPr>
              <w:jc w:val="center"/>
              <w:rPr>
                <w:rFonts w:ascii="Times New Roman" w:hAnsi="Times New Roman"/>
                <w:b/>
                <w:bCs/>
                <w:sz w:val="24"/>
                <w:szCs w:val="24"/>
              </w:rPr>
            </w:pPr>
            <w:r w:rsidRPr="00ED68CC">
              <w:rPr>
                <w:rFonts w:ascii="Times New Roman" w:hAnsi="Times New Roman"/>
                <w:b/>
                <w:bCs/>
                <w:sz w:val="24"/>
                <w:szCs w:val="24"/>
              </w:rPr>
              <w:t>TT</w:t>
            </w:r>
          </w:p>
        </w:tc>
        <w:tc>
          <w:tcPr>
            <w:tcW w:w="3143" w:type="dxa"/>
            <w:noWrap/>
            <w:vAlign w:val="center"/>
          </w:tcPr>
          <w:p w:rsidR="00146E12" w:rsidRPr="00ED68CC" w:rsidRDefault="00146E12" w:rsidP="00264F7C">
            <w:pPr>
              <w:jc w:val="center"/>
              <w:rPr>
                <w:rFonts w:ascii="Times New Roman" w:hAnsi="Times New Roman"/>
                <w:b/>
                <w:bCs/>
                <w:sz w:val="24"/>
                <w:szCs w:val="24"/>
              </w:rPr>
            </w:pPr>
            <w:r w:rsidRPr="00ED68CC">
              <w:rPr>
                <w:rFonts w:ascii="Times New Roman" w:hAnsi="Times New Roman"/>
                <w:b/>
                <w:bCs/>
                <w:sz w:val="24"/>
                <w:szCs w:val="24"/>
              </w:rPr>
              <w:t>NỘI DUNG</w:t>
            </w:r>
          </w:p>
        </w:tc>
        <w:tc>
          <w:tcPr>
            <w:tcW w:w="969" w:type="dxa"/>
            <w:vAlign w:val="center"/>
          </w:tcPr>
          <w:p w:rsidR="00146E12" w:rsidRPr="00ED68CC" w:rsidRDefault="00146E12" w:rsidP="00264F7C">
            <w:pPr>
              <w:jc w:val="center"/>
              <w:rPr>
                <w:rFonts w:ascii="Times New Roman" w:hAnsi="Times New Roman"/>
                <w:b/>
                <w:bCs/>
                <w:sz w:val="24"/>
                <w:szCs w:val="24"/>
              </w:rPr>
            </w:pPr>
            <w:proofErr w:type="spellStart"/>
            <w:r w:rsidRPr="00ED68CC">
              <w:rPr>
                <w:rFonts w:ascii="Times New Roman" w:hAnsi="Times New Roman"/>
                <w:b/>
                <w:bCs/>
                <w:sz w:val="24"/>
                <w:szCs w:val="24"/>
              </w:rPr>
              <w:t>Năm</w:t>
            </w:r>
            <w:proofErr w:type="spellEnd"/>
            <w:r w:rsidRPr="00ED68CC">
              <w:rPr>
                <w:rFonts w:ascii="Times New Roman" w:hAnsi="Times New Roman"/>
                <w:b/>
                <w:bCs/>
                <w:sz w:val="24"/>
                <w:szCs w:val="24"/>
              </w:rPr>
              <w:t xml:space="preserve"> 2010</w:t>
            </w:r>
          </w:p>
        </w:tc>
        <w:tc>
          <w:tcPr>
            <w:tcW w:w="992" w:type="dxa"/>
            <w:vAlign w:val="center"/>
          </w:tcPr>
          <w:p w:rsidR="00146E12" w:rsidRPr="00ED68CC" w:rsidRDefault="00146E12" w:rsidP="00264F7C">
            <w:pPr>
              <w:jc w:val="center"/>
              <w:rPr>
                <w:rFonts w:ascii="Times New Roman" w:hAnsi="Times New Roman"/>
                <w:b/>
                <w:bCs/>
                <w:sz w:val="24"/>
                <w:szCs w:val="24"/>
              </w:rPr>
            </w:pPr>
            <w:proofErr w:type="spellStart"/>
            <w:r w:rsidRPr="00ED68CC">
              <w:rPr>
                <w:rFonts w:ascii="Times New Roman" w:hAnsi="Times New Roman"/>
                <w:b/>
                <w:bCs/>
                <w:sz w:val="24"/>
                <w:szCs w:val="24"/>
              </w:rPr>
              <w:t>Năm</w:t>
            </w:r>
            <w:proofErr w:type="spellEnd"/>
            <w:r w:rsidRPr="00ED68CC">
              <w:rPr>
                <w:rFonts w:ascii="Times New Roman" w:hAnsi="Times New Roman"/>
                <w:b/>
                <w:bCs/>
                <w:sz w:val="24"/>
                <w:szCs w:val="24"/>
              </w:rPr>
              <w:t xml:space="preserve"> 2011</w:t>
            </w:r>
          </w:p>
        </w:tc>
        <w:tc>
          <w:tcPr>
            <w:tcW w:w="992" w:type="dxa"/>
            <w:vAlign w:val="center"/>
          </w:tcPr>
          <w:p w:rsidR="00146E12" w:rsidRPr="00ED68CC" w:rsidRDefault="00146E12" w:rsidP="00264F7C">
            <w:pPr>
              <w:jc w:val="center"/>
              <w:rPr>
                <w:rFonts w:ascii="Times New Roman" w:hAnsi="Times New Roman"/>
                <w:b/>
                <w:bCs/>
                <w:sz w:val="24"/>
                <w:szCs w:val="24"/>
              </w:rPr>
            </w:pPr>
            <w:r w:rsidRPr="00ED68CC">
              <w:rPr>
                <w:rFonts w:ascii="Times New Roman" w:hAnsi="Times New Roman"/>
                <w:b/>
                <w:bCs/>
                <w:sz w:val="24"/>
                <w:szCs w:val="24"/>
                <w:lang w:val="nl-NL"/>
              </w:rPr>
              <w:t>Năm 2012</w:t>
            </w:r>
          </w:p>
        </w:tc>
        <w:tc>
          <w:tcPr>
            <w:tcW w:w="992" w:type="dxa"/>
            <w:vAlign w:val="center"/>
          </w:tcPr>
          <w:p w:rsidR="00146E12" w:rsidRPr="00ED68CC" w:rsidRDefault="00146E12" w:rsidP="00264F7C">
            <w:pPr>
              <w:jc w:val="center"/>
              <w:rPr>
                <w:rFonts w:ascii="Times New Roman" w:hAnsi="Times New Roman"/>
                <w:b/>
                <w:bCs/>
                <w:sz w:val="24"/>
                <w:szCs w:val="24"/>
              </w:rPr>
            </w:pPr>
            <w:r w:rsidRPr="00ED68CC">
              <w:rPr>
                <w:rFonts w:ascii="Times New Roman" w:hAnsi="Times New Roman"/>
                <w:b/>
                <w:bCs/>
                <w:sz w:val="24"/>
                <w:szCs w:val="24"/>
                <w:lang w:val="nl-NL"/>
              </w:rPr>
              <w:t>Năm 2013</w:t>
            </w:r>
          </w:p>
        </w:tc>
        <w:tc>
          <w:tcPr>
            <w:tcW w:w="993" w:type="dxa"/>
            <w:vAlign w:val="center"/>
          </w:tcPr>
          <w:p w:rsidR="00146E12" w:rsidRPr="00ED68CC" w:rsidRDefault="00146E12" w:rsidP="00264F7C">
            <w:pPr>
              <w:jc w:val="center"/>
              <w:rPr>
                <w:rFonts w:ascii="Times New Roman" w:hAnsi="Times New Roman"/>
                <w:b/>
                <w:bCs/>
                <w:sz w:val="24"/>
                <w:szCs w:val="24"/>
              </w:rPr>
            </w:pPr>
            <w:proofErr w:type="spellStart"/>
            <w:r w:rsidRPr="00ED68CC">
              <w:rPr>
                <w:rFonts w:ascii="Times New Roman" w:hAnsi="Times New Roman"/>
                <w:b/>
                <w:bCs/>
                <w:sz w:val="24"/>
                <w:szCs w:val="24"/>
              </w:rPr>
              <w:t>Năm</w:t>
            </w:r>
            <w:proofErr w:type="spellEnd"/>
            <w:r w:rsidRPr="00ED68CC">
              <w:rPr>
                <w:rFonts w:ascii="Times New Roman" w:hAnsi="Times New Roman"/>
                <w:b/>
                <w:bCs/>
                <w:sz w:val="24"/>
                <w:szCs w:val="24"/>
              </w:rPr>
              <w:t xml:space="preserve"> 2014</w:t>
            </w:r>
          </w:p>
        </w:tc>
        <w:tc>
          <w:tcPr>
            <w:tcW w:w="992" w:type="dxa"/>
            <w:vAlign w:val="center"/>
          </w:tcPr>
          <w:p w:rsidR="00146E12" w:rsidRPr="00ED68CC" w:rsidRDefault="00146E12" w:rsidP="00264F7C">
            <w:pPr>
              <w:jc w:val="center"/>
              <w:rPr>
                <w:rFonts w:ascii="Times New Roman" w:hAnsi="Times New Roman"/>
                <w:b/>
                <w:bCs/>
                <w:sz w:val="24"/>
                <w:szCs w:val="24"/>
              </w:rPr>
            </w:pPr>
            <w:proofErr w:type="spellStart"/>
            <w:r w:rsidRPr="00ED68CC">
              <w:rPr>
                <w:rFonts w:ascii="Times New Roman" w:hAnsi="Times New Roman"/>
                <w:b/>
                <w:bCs/>
                <w:sz w:val="24"/>
                <w:szCs w:val="24"/>
              </w:rPr>
              <w:t>Năm</w:t>
            </w:r>
            <w:proofErr w:type="spellEnd"/>
            <w:r w:rsidRPr="00ED68CC">
              <w:rPr>
                <w:rFonts w:ascii="Times New Roman" w:hAnsi="Times New Roman"/>
                <w:b/>
                <w:bCs/>
                <w:sz w:val="24"/>
                <w:szCs w:val="24"/>
              </w:rPr>
              <w:t xml:space="preserve"> 2015</w:t>
            </w:r>
          </w:p>
        </w:tc>
        <w:tc>
          <w:tcPr>
            <w:tcW w:w="992" w:type="dxa"/>
            <w:vAlign w:val="center"/>
          </w:tcPr>
          <w:p w:rsidR="00146E12" w:rsidRPr="00ED68CC" w:rsidRDefault="00146E12" w:rsidP="00264F7C">
            <w:pPr>
              <w:jc w:val="center"/>
              <w:rPr>
                <w:rFonts w:ascii="Times New Roman" w:hAnsi="Times New Roman"/>
                <w:b/>
                <w:bCs/>
                <w:sz w:val="24"/>
                <w:szCs w:val="24"/>
              </w:rPr>
            </w:pPr>
            <w:r>
              <w:rPr>
                <w:rFonts w:ascii="Times New Roman" w:hAnsi="Times New Roman"/>
                <w:b/>
                <w:bCs/>
                <w:sz w:val="24"/>
                <w:szCs w:val="24"/>
                <w:lang w:val="vi-VN"/>
              </w:rPr>
              <w:t>N</w:t>
            </w:r>
            <w:proofErr w:type="spellStart"/>
            <w:r w:rsidRPr="00516426">
              <w:rPr>
                <w:rFonts w:ascii="Times New Roman" w:hAnsi="Times New Roman"/>
                <w:b/>
                <w:bCs/>
                <w:sz w:val="24"/>
                <w:szCs w:val="24"/>
              </w:rPr>
              <w:t>ăm</w:t>
            </w:r>
            <w:proofErr w:type="spellEnd"/>
            <w:r w:rsidRPr="00516426">
              <w:rPr>
                <w:rFonts w:ascii="Times New Roman" w:hAnsi="Times New Roman"/>
                <w:b/>
                <w:bCs/>
                <w:sz w:val="24"/>
                <w:szCs w:val="24"/>
              </w:rPr>
              <w:t xml:space="preserve"> 2016</w:t>
            </w:r>
          </w:p>
        </w:tc>
      </w:tr>
      <w:tr w:rsidR="00146E12" w:rsidRPr="00ED68CC" w:rsidTr="00264F7C">
        <w:trPr>
          <w:trHeight w:val="359"/>
          <w:jc w:val="center"/>
        </w:trPr>
        <w:tc>
          <w:tcPr>
            <w:tcW w:w="592" w:type="dxa"/>
            <w:vMerge w:val="restart"/>
            <w:noWrap/>
            <w:vAlign w:val="center"/>
          </w:tcPr>
          <w:p w:rsidR="00146E12" w:rsidRPr="00766A5B" w:rsidRDefault="00146E12" w:rsidP="00264F7C">
            <w:pPr>
              <w:jc w:val="center"/>
              <w:rPr>
                <w:rFonts w:ascii="Times New Roman" w:hAnsi="Times New Roman"/>
              </w:rPr>
            </w:pPr>
            <w:r w:rsidRPr="00766A5B">
              <w:rPr>
                <w:rFonts w:ascii="Times New Roman" w:hAnsi="Times New Roman"/>
              </w:rPr>
              <w:t>1</w:t>
            </w:r>
          </w:p>
        </w:tc>
        <w:tc>
          <w:tcPr>
            <w:tcW w:w="3143" w:type="dxa"/>
            <w:vAlign w:val="bottom"/>
          </w:tcPr>
          <w:p w:rsidR="00146E12" w:rsidRPr="00766A5B" w:rsidRDefault="00146E12" w:rsidP="00264F7C">
            <w:pPr>
              <w:rPr>
                <w:rFonts w:ascii="Times New Roman" w:hAnsi="Times New Roman"/>
              </w:rPr>
            </w:pPr>
            <w:proofErr w:type="spellStart"/>
            <w:r w:rsidRPr="00766A5B">
              <w:rPr>
                <w:rFonts w:ascii="Times New Roman" w:hAnsi="Times New Roman"/>
              </w:rPr>
              <w:t>Số</w:t>
            </w:r>
            <w:proofErr w:type="spellEnd"/>
            <w:r w:rsidRPr="00766A5B">
              <w:rPr>
                <w:rFonts w:ascii="Times New Roman" w:hAnsi="Times New Roman"/>
              </w:rPr>
              <w:t xml:space="preserve"> </w:t>
            </w:r>
            <w:proofErr w:type="spellStart"/>
            <w:r w:rsidRPr="00766A5B">
              <w:rPr>
                <w:rFonts w:ascii="Times New Roman" w:hAnsi="Times New Roman"/>
              </w:rPr>
              <w:t>người</w:t>
            </w:r>
            <w:proofErr w:type="spellEnd"/>
            <w:r w:rsidRPr="00766A5B">
              <w:rPr>
                <w:rFonts w:ascii="Times New Roman" w:hAnsi="Times New Roman"/>
              </w:rPr>
              <w:t xml:space="preserve"> </w:t>
            </w:r>
            <w:proofErr w:type="spellStart"/>
            <w:r w:rsidRPr="00766A5B">
              <w:rPr>
                <w:rFonts w:ascii="Times New Roman" w:hAnsi="Times New Roman"/>
              </w:rPr>
              <w:t>được</w:t>
            </w:r>
            <w:proofErr w:type="spellEnd"/>
            <w:r w:rsidRPr="00766A5B">
              <w:rPr>
                <w:rFonts w:ascii="Times New Roman" w:hAnsi="Times New Roman"/>
              </w:rPr>
              <w:t xml:space="preserve"> </w:t>
            </w:r>
            <w:proofErr w:type="spellStart"/>
            <w:r w:rsidRPr="00766A5B">
              <w:rPr>
                <w:rFonts w:ascii="Times New Roman" w:hAnsi="Times New Roman"/>
              </w:rPr>
              <w:t>tư</w:t>
            </w:r>
            <w:proofErr w:type="spellEnd"/>
            <w:r w:rsidRPr="00766A5B">
              <w:rPr>
                <w:rFonts w:ascii="Times New Roman" w:hAnsi="Times New Roman"/>
              </w:rPr>
              <w:t xml:space="preserve"> </w:t>
            </w:r>
            <w:proofErr w:type="spellStart"/>
            <w:r w:rsidRPr="00766A5B">
              <w:rPr>
                <w:rFonts w:ascii="Times New Roman" w:hAnsi="Times New Roman"/>
              </w:rPr>
              <w:t>vấn</w:t>
            </w:r>
            <w:proofErr w:type="spellEnd"/>
            <w:r w:rsidRPr="00766A5B">
              <w:rPr>
                <w:rFonts w:ascii="Times New Roman" w:hAnsi="Times New Roman"/>
              </w:rPr>
              <w:t xml:space="preserve"> </w:t>
            </w:r>
            <w:proofErr w:type="spellStart"/>
            <w:r w:rsidRPr="00766A5B">
              <w:rPr>
                <w:rFonts w:ascii="Times New Roman" w:hAnsi="Times New Roman"/>
              </w:rPr>
              <w:t>giới</w:t>
            </w:r>
            <w:proofErr w:type="spellEnd"/>
            <w:r w:rsidRPr="00766A5B">
              <w:rPr>
                <w:rFonts w:ascii="Times New Roman" w:hAnsi="Times New Roman"/>
              </w:rPr>
              <w:t xml:space="preserve"> </w:t>
            </w:r>
            <w:proofErr w:type="spellStart"/>
            <w:r w:rsidRPr="00766A5B">
              <w:rPr>
                <w:rFonts w:ascii="Times New Roman" w:hAnsi="Times New Roman"/>
              </w:rPr>
              <w:t>thiệu</w:t>
            </w:r>
            <w:proofErr w:type="spellEnd"/>
            <w:r w:rsidRPr="00766A5B">
              <w:rPr>
                <w:rFonts w:ascii="Times New Roman" w:hAnsi="Times New Roman"/>
              </w:rPr>
              <w:t xml:space="preserve"> </w:t>
            </w:r>
            <w:proofErr w:type="spellStart"/>
            <w:r w:rsidRPr="00766A5B">
              <w:rPr>
                <w:rFonts w:ascii="Times New Roman" w:hAnsi="Times New Roman"/>
              </w:rPr>
              <w:t>việc</w:t>
            </w:r>
            <w:proofErr w:type="spellEnd"/>
            <w:r w:rsidRPr="00766A5B">
              <w:rPr>
                <w:rFonts w:ascii="Times New Roman" w:hAnsi="Times New Roman"/>
              </w:rPr>
              <w:t xml:space="preserve"> </w:t>
            </w:r>
            <w:proofErr w:type="spellStart"/>
            <w:r w:rsidRPr="00766A5B">
              <w:rPr>
                <w:rFonts w:ascii="Times New Roman" w:hAnsi="Times New Roman"/>
              </w:rPr>
              <w:t>làm</w:t>
            </w:r>
            <w:proofErr w:type="spellEnd"/>
          </w:p>
        </w:tc>
        <w:tc>
          <w:tcPr>
            <w:tcW w:w="969" w:type="dxa"/>
            <w:vAlign w:val="center"/>
          </w:tcPr>
          <w:p w:rsidR="00146E12" w:rsidRPr="00766A5B" w:rsidRDefault="00146E12" w:rsidP="00264F7C">
            <w:pPr>
              <w:jc w:val="center"/>
              <w:rPr>
                <w:rFonts w:ascii="Times New Roman" w:hAnsi="Times New Roman"/>
              </w:rPr>
            </w:pPr>
            <w:r w:rsidRPr="00766A5B">
              <w:rPr>
                <w:rFonts w:ascii="Times New Roman" w:hAnsi="Times New Roman"/>
              </w:rPr>
              <w:t>125.562</w:t>
            </w:r>
          </w:p>
        </w:tc>
        <w:tc>
          <w:tcPr>
            <w:tcW w:w="992" w:type="dxa"/>
            <w:vAlign w:val="center"/>
          </w:tcPr>
          <w:p w:rsidR="00146E12" w:rsidRPr="00766A5B" w:rsidRDefault="00146E12" w:rsidP="00264F7C">
            <w:pPr>
              <w:jc w:val="center"/>
              <w:rPr>
                <w:rFonts w:ascii="Times New Roman" w:hAnsi="Times New Roman"/>
              </w:rPr>
            </w:pPr>
            <w:r w:rsidRPr="00766A5B">
              <w:rPr>
                <w:rFonts w:ascii="Times New Roman" w:hAnsi="Times New Roman"/>
              </w:rPr>
              <w:t>215.498</w:t>
            </w:r>
          </w:p>
        </w:tc>
        <w:tc>
          <w:tcPr>
            <w:tcW w:w="992" w:type="dxa"/>
            <w:vAlign w:val="center"/>
          </w:tcPr>
          <w:p w:rsidR="00146E12" w:rsidRPr="00766A5B" w:rsidRDefault="00146E12" w:rsidP="00264F7C">
            <w:pPr>
              <w:jc w:val="center"/>
              <w:rPr>
                <w:rFonts w:ascii="Times New Roman" w:hAnsi="Times New Roman"/>
              </w:rPr>
            </w:pPr>
            <w:r w:rsidRPr="00766A5B">
              <w:rPr>
                <w:rFonts w:ascii="Times New Roman" w:hAnsi="Times New Roman"/>
              </w:rPr>
              <w:t>342.145</w:t>
            </w:r>
          </w:p>
        </w:tc>
        <w:tc>
          <w:tcPr>
            <w:tcW w:w="992" w:type="dxa"/>
            <w:vAlign w:val="center"/>
          </w:tcPr>
          <w:p w:rsidR="00146E12" w:rsidRPr="00766A5B" w:rsidRDefault="00146E12" w:rsidP="00264F7C">
            <w:pPr>
              <w:jc w:val="center"/>
              <w:rPr>
                <w:rFonts w:ascii="Times New Roman" w:hAnsi="Times New Roman"/>
              </w:rPr>
            </w:pPr>
            <w:r w:rsidRPr="00766A5B">
              <w:rPr>
                <w:rFonts w:ascii="Times New Roman" w:hAnsi="Times New Roman"/>
              </w:rPr>
              <w:t>397.338</w:t>
            </w:r>
          </w:p>
        </w:tc>
        <w:tc>
          <w:tcPr>
            <w:tcW w:w="993" w:type="dxa"/>
            <w:vAlign w:val="center"/>
          </w:tcPr>
          <w:p w:rsidR="00146E12" w:rsidRPr="00766A5B" w:rsidRDefault="00146E12" w:rsidP="00264F7C">
            <w:pPr>
              <w:jc w:val="center"/>
              <w:rPr>
                <w:rFonts w:ascii="Times New Roman" w:hAnsi="Times New Roman"/>
              </w:rPr>
            </w:pPr>
            <w:r w:rsidRPr="00766A5B">
              <w:rPr>
                <w:rFonts w:ascii="Times New Roman" w:hAnsi="Times New Roman"/>
              </w:rPr>
              <w:t>457.273</w:t>
            </w:r>
          </w:p>
        </w:tc>
        <w:tc>
          <w:tcPr>
            <w:tcW w:w="992" w:type="dxa"/>
            <w:vAlign w:val="center"/>
          </w:tcPr>
          <w:p w:rsidR="00146E12" w:rsidRPr="00766A5B" w:rsidRDefault="00146E12" w:rsidP="00264F7C">
            <w:pPr>
              <w:jc w:val="center"/>
              <w:rPr>
                <w:rFonts w:ascii="Times New Roman" w:hAnsi="Times New Roman"/>
                <w:color w:val="000000"/>
              </w:rPr>
            </w:pPr>
            <w:r w:rsidRPr="00766A5B">
              <w:rPr>
                <w:rFonts w:ascii="Times New Roman" w:hAnsi="Times New Roman"/>
                <w:color w:val="000000"/>
              </w:rPr>
              <w:t>463.859</w:t>
            </w:r>
          </w:p>
        </w:tc>
        <w:tc>
          <w:tcPr>
            <w:tcW w:w="992" w:type="dxa"/>
            <w:vAlign w:val="center"/>
          </w:tcPr>
          <w:p w:rsidR="00146E12" w:rsidRPr="00067D05" w:rsidRDefault="00067D05" w:rsidP="00264F7C">
            <w:pPr>
              <w:jc w:val="center"/>
              <w:rPr>
                <w:rFonts w:ascii="Times New Roman" w:hAnsi="Times New Roman"/>
                <w:lang w:val="vi-VN"/>
              </w:rPr>
            </w:pPr>
            <w:r>
              <w:rPr>
                <w:rFonts w:ascii="Times New Roman" w:hAnsi="Times New Roman"/>
                <w:lang w:val="vi-VN"/>
              </w:rPr>
              <w:t>910.448</w:t>
            </w:r>
          </w:p>
        </w:tc>
      </w:tr>
      <w:tr w:rsidR="00146E12" w:rsidRPr="00ED68CC" w:rsidTr="00264F7C">
        <w:trPr>
          <w:trHeight w:val="342"/>
          <w:jc w:val="center"/>
        </w:trPr>
        <w:tc>
          <w:tcPr>
            <w:tcW w:w="592" w:type="dxa"/>
            <w:vMerge/>
            <w:noWrap/>
            <w:vAlign w:val="center"/>
          </w:tcPr>
          <w:p w:rsidR="00146E12" w:rsidRPr="00766A5B" w:rsidRDefault="00146E12" w:rsidP="00264F7C">
            <w:pPr>
              <w:jc w:val="center"/>
              <w:rPr>
                <w:rFonts w:ascii="Times New Roman" w:hAnsi="Times New Roman"/>
              </w:rPr>
            </w:pPr>
          </w:p>
        </w:tc>
        <w:tc>
          <w:tcPr>
            <w:tcW w:w="3143" w:type="dxa"/>
            <w:vAlign w:val="center"/>
          </w:tcPr>
          <w:p w:rsidR="00146E12" w:rsidRPr="00766A5B" w:rsidRDefault="00146E12" w:rsidP="00264F7C">
            <w:pPr>
              <w:jc w:val="both"/>
              <w:rPr>
                <w:rFonts w:ascii="Times New Roman" w:hAnsi="Times New Roman"/>
                <w:i/>
              </w:rPr>
            </w:pPr>
            <w:proofErr w:type="spellStart"/>
            <w:r w:rsidRPr="00766A5B">
              <w:rPr>
                <w:rFonts w:ascii="Times New Roman" w:hAnsi="Times New Roman"/>
                <w:i/>
              </w:rPr>
              <w:t>Số</w:t>
            </w:r>
            <w:proofErr w:type="spellEnd"/>
            <w:r w:rsidRPr="00766A5B">
              <w:rPr>
                <w:rFonts w:ascii="Times New Roman" w:hAnsi="Times New Roman"/>
                <w:i/>
              </w:rPr>
              <w:t xml:space="preserve"> </w:t>
            </w:r>
            <w:proofErr w:type="spellStart"/>
            <w:r w:rsidRPr="00766A5B">
              <w:rPr>
                <w:rFonts w:ascii="Times New Roman" w:hAnsi="Times New Roman"/>
                <w:i/>
              </w:rPr>
              <w:t>người</w:t>
            </w:r>
            <w:proofErr w:type="spellEnd"/>
            <w:r w:rsidRPr="00766A5B">
              <w:rPr>
                <w:rFonts w:ascii="Times New Roman" w:hAnsi="Times New Roman"/>
                <w:i/>
              </w:rPr>
              <w:t xml:space="preserve"> </w:t>
            </w:r>
            <w:proofErr w:type="spellStart"/>
            <w:r w:rsidRPr="00766A5B">
              <w:rPr>
                <w:rFonts w:ascii="Times New Roman" w:hAnsi="Times New Roman"/>
                <w:i/>
              </w:rPr>
              <w:t>được</w:t>
            </w:r>
            <w:proofErr w:type="spellEnd"/>
            <w:r w:rsidRPr="00766A5B">
              <w:rPr>
                <w:rFonts w:ascii="Times New Roman" w:hAnsi="Times New Roman"/>
                <w:i/>
              </w:rPr>
              <w:t xml:space="preserve"> GTVL</w:t>
            </w:r>
          </w:p>
        </w:tc>
        <w:tc>
          <w:tcPr>
            <w:tcW w:w="969" w:type="dxa"/>
            <w:vAlign w:val="center"/>
          </w:tcPr>
          <w:p w:rsidR="00146E12" w:rsidRPr="00766A5B" w:rsidRDefault="00146E12" w:rsidP="00264F7C">
            <w:pPr>
              <w:jc w:val="center"/>
              <w:rPr>
                <w:rFonts w:ascii="Times New Roman" w:hAnsi="Times New Roman"/>
              </w:rPr>
            </w:pPr>
          </w:p>
        </w:tc>
        <w:tc>
          <w:tcPr>
            <w:tcW w:w="992" w:type="dxa"/>
            <w:vAlign w:val="center"/>
          </w:tcPr>
          <w:p w:rsidR="00146E12" w:rsidRPr="00766A5B" w:rsidRDefault="00146E12" w:rsidP="00264F7C">
            <w:pPr>
              <w:jc w:val="center"/>
              <w:rPr>
                <w:rFonts w:ascii="Times New Roman" w:hAnsi="Times New Roman"/>
              </w:rPr>
            </w:pPr>
            <w:r w:rsidRPr="00766A5B">
              <w:rPr>
                <w:rFonts w:ascii="Times New Roman" w:hAnsi="Times New Roman"/>
              </w:rPr>
              <w:t>17.240</w:t>
            </w:r>
          </w:p>
        </w:tc>
        <w:tc>
          <w:tcPr>
            <w:tcW w:w="992" w:type="dxa"/>
            <w:vAlign w:val="center"/>
          </w:tcPr>
          <w:p w:rsidR="00146E12" w:rsidRPr="00766A5B" w:rsidRDefault="00146E12" w:rsidP="00264F7C">
            <w:pPr>
              <w:jc w:val="center"/>
              <w:rPr>
                <w:rFonts w:ascii="Times New Roman" w:hAnsi="Times New Roman"/>
              </w:rPr>
            </w:pPr>
            <w:r w:rsidRPr="00766A5B">
              <w:rPr>
                <w:rFonts w:ascii="Times New Roman" w:hAnsi="Times New Roman"/>
              </w:rPr>
              <w:t>70.656</w:t>
            </w:r>
          </w:p>
        </w:tc>
        <w:tc>
          <w:tcPr>
            <w:tcW w:w="992" w:type="dxa"/>
            <w:vAlign w:val="center"/>
          </w:tcPr>
          <w:p w:rsidR="00146E12" w:rsidRPr="00766A5B" w:rsidRDefault="00146E12" w:rsidP="00264F7C">
            <w:pPr>
              <w:jc w:val="center"/>
              <w:rPr>
                <w:rFonts w:ascii="Times New Roman" w:hAnsi="Times New Roman"/>
              </w:rPr>
            </w:pPr>
            <w:r w:rsidRPr="00766A5B">
              <w:rPr>
                <w:rFonts w:ascii="Times New Roman" w:hAnsi="Times New Roman"/>
              </w:rPr>
              <w:t>106.600</w:t>
            </w:r>
          </w:p>
        </w:tc>
        <w:tc>
          <w:tcPr>
            <w:tcW w:w="993" w:type="dxa"/>
            <w:vAlign w:val="center"/>
          </w:tcPr>
          <w:p w:rsidR="00146E12" w:rsidRPr="00766A5B" w:rsidRDefault="00146E12" w:rsidP="00264F7C">
            <w:pPr>
              <w:jc w:val="center"/>
              <w:rPr>
                <w:rFonts w:ascii="Times New Roman" w:hAnsi="Times New Roman"/>
              </w:rPr>
            </w:pPr>
            <w:r w:rsidRPr="00766A5B">
              <w:rPr>
                <w:rFonts w:ascii="Times New Roman" w:hAnsi="Times New Roman"/>
              </w:rPr>
              <w:t>125.736</w:t>
            </w:r>
          </w:p>
        </w:tc>
        <w:tc>
          <w:tcPr>
            <w:tcW w:w="992" w:type="dxa"/>
            <w:vAlign w:val="center"/>
          </w:tcPr>
          <w:p w:rsidR="00146E12" w:rsidRPr="00766A5B" w:rsidRDefault="00146E12" w:rsidP="00264F7C">
            <w:pPr>
              <w:jc w:val="center"/>
              <w:rPr>
                <w:rFonts w:ascii="Times New Roman" w:hAnsi="Times New Roman"/>
                <w:color w:val="000000"/>
              </w:rPr>
            </w:pPr>
            <w:r w:rsidRPr="00766A5B">
              <w:rPr>
                <w:rFonts w:ascii="Times New Roman" w:hAnsi="Times New Roman"/>
                <w:color w:val="000000"/>
              </w:rPr>
              <w:t>115.199</w:t>
            </w:r>
          </w:p>
        </w:tc>
        <w:tc>
          <w:tcPr>
            <w:tcW w:w="992" w:type="dxa"/>
            <w:vAlign w:val="center"/>
          </w:tcPr>
          <w:p w:rsidR="00146E12" w:rsidRPr="00067D05" w:rsidRDefault="00067D05" w:rsidP="00264F7C">
            <w:pPr>
              <w:jc w:val="center"/>
              <w:rPr>
                <w:rFonts w:ascii="Times New Roman" w:hAnsi="Times New Roman"/>
                <w:lang w:val="vi-VN"/>
              </w:rPr>
            </w:pPr>
            <w:r>
              <w:rPr>
                <w:rFonts w:ascii="Times New Roman" w:hAnsi="Times New Roman"/>
                <w:lang w:val="vi-VN"/>
              </w:rPr>
              <w:t>144.624</w:t>
            </w:r>
          </w:p>
        </w:tc>
      </w:tr>
      <w:tr w:rsidR="00146E12" w:rsidRPr="00ED68CC" w:rsidTr="00264F7C">
        <w:trPr>
          <w:trHeight w:val="342"/>
          <w:jc w:val="center"/>
        </w:trPr>
        <w:tc>
          <w:tcPr>
            <w:tcW w:w="592" w:type="dxa"/>
            <w:vMerge w:val="restart"/>
            <w:noWrap/>
            <w:vAlign w:val="center"/>
          </w:tcPr>
          <w:p w:rsidR="00146E12" w:rsidRPr="00766A5B" w:rsidRDefault="00146E12" w:rsidP="00264F7C">
            <w:pPr>
              <w:jc w:val="center"/>
              <w:rPr>
                <w:rFonts w:ascii="Times New Roman" w:hAnsi="Times New Roman"/>
              </w:rPr>
            </w:pPr>
            <w:r w:rsidRPr="00766A5B">
              <w:rPr>
                <w:rFonts w:ascii="Times New Roman" w:hAnsi="Times New Roman"/>
              </w:rPr>
              <w:t>2</w:t>
            </w:r>
          </w:p>
        </w:tc>
        <w:tc>
          <w:tcPr>
            <w:tcW w:w="3143" w:type="dxa"/>
            <w:vAlign w:val="bottom"/>
          </w:tcPr>
          <w:p w:rsidR="00146E12" w:rsidRPr="00766A5B" w:rsidRDefault="00146E12" w:rsidP="00264F7C">
            <w:pPr>
              <w:rPr>
                <w:rFonts w:ascii="Times New Roman" w:hAnsi="Times New Roman"/>
              </w:rPr>
            </w:pPr>
            <w:proofErr w:type="spellStart"/>
            <w:r w:rsidRPr="00766A5B">
              <w:rPr>
                <w:rFonts w:ascii="Times New Roman" w:hAnsi="Times New Roman"/>
              </w:rPr>
              <w:t>Số</w:t>
            </w:r>
            <w:proofErr w:type="spellEnd"/>
            <w:r w:rsidRPr="00766A5B">
              <w:rPr>
                <w:rFonts w:ascii="Times New Roman" w:hAnsi="Times New Roman"/>
              </w:rPr>
              <w:t xml:space="preserve"> </w:t>
            </w:r>
            <w:proofErr w:type="spellStart"/>
            <w:r w:rsidRPr="00766A5B">
              <w:rPr>
                <w:rFonts w:ascii="Times New Roman" w:hAnsi="Times New Roman"/>
              </w:rPr>
              <w:t>người</w:t>
            </w:r>
            <w:proofErr w:type="spellEnd"/>
            <w:r w:rsidRPr="00766A5B">
              <w:rPr>
                <w:rFonts w:ascii="Times New Roman" w:hAnsi="Times New Roman"/>
              </w:rPr>
              <w:t xml:space="preserve"> </w:t>
            </w:r>
            <w:proofErr w:type="spellStart"/>
            <w:r w:rsidRPr="00766A5B">
              <w:rPr>
                <w:rFonts w:ascii="Times New Roman" w:hAnsi="Times New Roman"/>
              </w:rPr>
              <w:t>được</w:t>
            </w:r>
            <w:proofErr w:type="spellEnd"/>
            <w:r w:rsidRPr="00766A5B">
              <w:rPr>
                <w:rFonts w:ascii="Times New Roman" w:hAnsi="Times New Roman"/>
              </w:rPr>
              <w:t xml:space="preserve"> </w:t>
            </w:r>
            <w:proofErr w:type="spellStart"/>
            <w:r w:rsidRPr="00766A5B">
              <w:rPr>
                <w:rFonts w:ascii="Times New Roman" w:hAnsi="Times New Roman"/>
              </w:rPr>
              <w:t>hỗ</w:t>
            </w:r>
            <w:proofErr w:type="spellEnd"/>
            <w:r w:rsidRPr="00766A5B">
              <w:rPr>
                <w:rFonts w:ascii="Times New Roman" w:hAnsi="Times New Roman"/>
              </w:rPr>
              <w:t xml:space="preserve"> </w:t>
            </w:r>
            <w:proofErr w:type="spellStart"/>
            <w:r w:rsidRPr="00766A5B">
              <w:rPr>
                <w:rFonts w:ascii="Times New Roman" w:hAnsi="Times New Roman"/>
              </w:rPr>
              <w:t>trợ</w:t>
            </w:r>
            <w:proofErr w:type="spellEnd"/>
            <w:r w:rsidRPr="00766A5B">
              <w:rPr>
                <w:rFonts w:ascii="Times New Roman" w:hAnsi="Times New Roman"/>
              </w:rPr>
              <w:t xml:space="preserve"> </w:t>
            </w:r>
            <w:proofErr w:type="spellStart"/>
            <w:r w:rsidRPr="00766A5B">
              <w:rPr>
                <w:rFonts w:ascii="Times New Roman" w:hAnsi="Times New Roman"/>
              </w:rPr>
              <w:t>học</w:t>
            </w:r>
            <w:proofErr w:type="spellEnd"/>
            <w:r w:rsidRPr="00766A5B">
              <w:rPr>
                <w:rFonts w:ascii="Times New Roman" w:hAnsi="Times New Roman"/>
              </w:rPr>
              <w:t xml:space="preserve"> </w:t>
            </w:r>
            <w:proofErr w:type="spellStart"/>
            <w:r w:rsidRPr="00766A5B">
              <w:rPr>
                <w:rFonts w:ascii="Times New Roman" w:hAnsi="Times New Roman"/>
              </w:rPr>
              <w:t>nghề</w:t>
            </w:r>
            <w:proofErr w:type="spellEnd"/>
          </w:p>
        </w:tc>
        <w:tc>
          <w:tcPr>
            <w:tcW w:w="969" w:type="dxa"/>
            <w:vAlign w:val="center"/>
          </w:tcPr>
          <w:p w:rsidR="00146E12" w:rsidRPr="00766A5B" w:rsidRDefault="00146E12" w:rsidP="00264F7C">
            <w:pPr>
              <w:jc w:val="center"/>
              <w:rPr>
                <w:rFonts w:ascii="Times New Roman" w:hAnsi="Times New Roman"/>
              </w:rPr>
            </w:pPr>
            <w:r w:rsidRPr="00766A5B">
              <w:rPr>
                <w:rFonts w:ascii="Times New Roman" w:hAnsi="Times New Roman"/>
              </w:rPr>
              <w:t>270</w:t>
            </w:r>
          </w:p>
        </w:tc>
        <w:tc>
          <w:tcPr>
            <w:tcW w:w="992" w:type="dxa"/>
            <w:vAlign w:val="center"/>
          </w:tcPr>
          <w:p w:rsidR="00146E12" w:rsidRPr="00766A5B" w:rsidRDefault="00146E12" w:rsidP="00264F7C">
            <w:pPr>
              <w:jc w:val="center"/>
              <w:rPr>
                <w:rFonts w:ascii="Times New Roman" w:hAnsi="Times New Roman"/>
              </w:rPr>
            </w:pPr>
            <w:r w:rsidRPr="00766A5B">
              <w:rPr>
                <w:rFonts w:ascii="Times New Roman" w:hAnsi="Times New Roman"/>
              </w:rPr>
              <w:t>1.036</w:t>
            </w:r>
          </w:p>
        </w:tc>
        <w:tc>
          <w:tcPr>
            <w:tcW w:w="992" w:type="dxa"/>
            <w:vAlign w:val="center"/>
          </w:tcPr>
          <w:p w:rsidR="00146E12" w:rsidRPr="00766A5B" w:rsidRDefault="00146E12" w:rsidP="00264F7C">
            <w:pPr>
              <w:jc w:val="center"/>
              <w:rPr>
                <w:rFonts w:ascii="Times New Roman" w:hAnsi="Times New Roman"/>
              </w:rPr>
            </w:pPr>
            <w:r w:rsidRPr="00766A5B">
              <w:rPr>
                <w:rFonts w:ascii="Times New Roman" w:hAnsi="Times New Roman"/>
              </w:rPr>
              <w:t>4.763</w:t>
            </w:r>
          </w:p>
        </w:tc>
        <w:tc>
          <w:tcPr>
            <w:tcW w:w="992" w:type="dxa"/>
            <w:vAlign w:val="center"/>
          </w:tcPr>
          <w:p w:rsidR="00146E12" w:rsidRPr="00766A5B" w:rsidRDefault="00146E12" w:rsidP="00264F7C">
            <w:pPr>
              <w:jc w:val="center"/>
              <w:rPr>
                <w:rFonts w:ascii="Times New Roman" w:hAnsi="Times New Roman"/>
              </w:rPr>
            </w:pPr>
            <w:r w:rsidRPr="00766A5B">
              <w:rPr>
                <w:rFonts w:ascii="Times New Roman" w:hAnsi="Times New Roman"/>
              </w:rPr>
              <w:t>10.610</w:t>
            </w:r>
          </w:p>
        </w:tc>
        <w:tc>
          <w:tcPr>
            <w:tcW w:w="993" w:type="dxa"/>
            <w:vAlign w:val="center"/>
          </w:tcPr>
          <w:p w:rsidR="00146E12" w:rsidRPr="00766A5B" w:rsidRDefault="00146E12" w:rsidP="00264F7C">
            <w:pPr>
              <w:jc w:val="center"/>
              <w:rPr>
                <w:rFonts w:ascii="Times New Roman" w:hAnsi="Times New Roman"/>
              </w:rPr>
            </w:pPr>
            <w:r w:rsidRPr="00766A5B">
              <w:rPr>
                <w:rFonts w:ascii="Times New Roman" w:hAnsi="Times New Roman"/>
              </w:rPr>
              <w:t>19.796</w:t>
            </w:r>
          </w:p>
        </w:tc>
        <w:tc>
          <w:tcPr>
            <w:tcW w:w="992" w:type="dxa"/>
            <w:vAlign w:val="center"/>
          </w:tcPr>
          <w:p w:rsidR="00146E12" w:rsidRPr="00766A5B" w:rsidRDefault="00146E12" w:rsidP="00264F7C">
            <w:pPr>
              <w:jc w:val="center"/>
              <w:rPr>
                <w:rFonts w:ascii="Times New Roman" w:hAnsi="Times New Roman"/>
                <w:color w:val="000000"/>
              </w:rPr>
            </w:pPr>
            <w:r w:rsidRPr="00766A5B">
              <w:rPr>
                <w:rFonts w:ascii="Times New Roman" w:hAnsi="Times New Roman"/>
                <w:color w:val="000000"/>
              </w:rPr>
              <w:t>24.363</w:t>
            </w:r>
          </w:p>
        </w:tc>
        <w:tc>
          <w:tcPr>
            <w:tcW w:w="992" w:type="dxa"/>
            <w:vAlign w:val="center"/>
          </w:tcPr>
          <w:p w:rsidR="00146E12" w:rsidRPr="00067D05" w:rsidRDefault="00067D05" w:rsidP="00264F7C">
            <w:pPr>
              <w:jc w:val="center"/>
              <w:rPr>
                <w:rFonts w:ascii="Times New Roman" w:hAnsi="Times New Roman"/>
                <w:lang w:val="vi-VN"/>
              </w:rPr>
            </w:pPr>
            <w:r>
              <w:rPr>
                <w:rFonts w:ascii="Times New Roman" w:hAnsi="Times New Roman"/>
                <w:lang w:val="vi-VN"/>
              </w:rPr>
              <w:t>28.537</w:t>
            </w:r>
          </w:p>
        </w:tc>
      </w:tr>
      <w:tr w:rsidR="00146E12" w:rsidRPr="00ED68CC" w:rsidTr="00264F7C">
        <w:trPr>
          <w:trHeight w:val="342"/>
          <w:jc w:val="center"/>
        </w:trPr>
        <w:tc>
          <w:tcPr>
            <w:tcW w:w="592" w:type="dxa"/>
            <w:vMerge/>
            <w:noWrap/>
            <w:vAlign w:val="center"/>
          </w:tcPr>
          <w:p w:rsidR="00146E12" w:rsidRPr="00766A5B" w:rsidRDefault="00146E12" w:rsidP="00264F7C">
            <w:pPr>
              <w:jc w:val="center"/>
              <w:rPr>
                <w:rFonts w:ascii="Times New Roman" w:hAnsi="Times New Roman"/>
              </w:rPr>
            </w:pPr>
          </w:p>
        </w:tc>
        <w:tc>
          <w:tcPr>
            <w:tcW w:w="3143" w:type="dxa"/>
            <w:vAlign w:val="bottom"/>
          </w:tcPr>
          <w:p w:rsidR="00146E12" w:rsidRPr="00766A5B" w:rsidRDefault="00146E12" w:rsidP="00264F7C">
            <w:pPr>
              <w:rPr>
                <w:rFonts w:ascii="Times New Roman" w:hAnsi="Times New Roman"/>
                <w:i/>
              </w:rPr>
            </w:pPr>
            <w:proofErr w:type="spellStart"/>
            <w:r w:rsidRPr="00766A5B">
              <w:rPr>
                <w:rFonts w:ascii="Times New Roman" w:hAnsi="Times New Roman"/>
                <w:i/>
              </w:rPr>
              <w:t>Số</w:t>
            </w:r>
            <w:proofErr w:type="spellEnd"/>
            <w:r w:rsidRPr="00766A5B">
              <w:rPr>
                <w:rFonts w:ascii="Times New Roman" w:hAnsi="Times New Roman"/>
                <w:i/>
              </w:rPr>
              <w:t xml:space="preserve"> </w:t>
            </w:r>
            <w:proofErr w:type="spellStart"/>
            <w:r w:rsidRPr="00766A5B">
              <w:rPr>
                <w:rFonts w:ascii="Times New Roman" w:hAnsi="Times New Roman"/>
                <w:i/>
              </w:rPr>
              <w:t>người</w:t>
            </w:r>
            <w:proofErr w:type="spellEnd"/>
            <w:r w:rsidRPr="00766A5B">
              <w:rPr>
                <w:rFonts w:ascii="Times New Roman" w:hAnsi="Times New Roman"/>
                <w:i/>
              </w:rPr>
              <w:t xml:space="preserve"> </w:t>
            </w:r>
            <w:proofErr w:type="spellStart"/>
            <w:r w:rsidRPr="00766A5B">
              <w:rPr>
                <w:rFonts w:ascii="Times New Roman" w:hAnsi="Times New Roman"/>
                <w:i/>
              </w:rPr>
              <w:t>không</w:t>
            </w:r>
            <w:proofErr w:type="spellEnd"/>
            <w:r w:rsidRPr="00766A5B">
              <w:rPr>
                <w:rFonts w:ascii="Times New Roman" w:hAnsi="Times New Roman"/>
                <w:i/>
              </w:rPr>
              <w:t xml:space="preserve"> </w:t>
            </w:r>
            <w:proofErr w:type="spellStart"/>
            <w:r w:rsidRPr="00766A5B">
              <w:rPr>
                <w:rFonts w:ascii="Times New Roman" w:hAnsi="Times New Roman"/>
                <w:i/>
              </w:rPr>
              <w:t>thuộc</w:t>
            </w:r>
            <w:proofErr w:type="spellEnd"/>
            <w:r w:rsidRPr="00766A5B">
              <w:rPr>
                <w:rFonts w:ascii="Times New Roman" w:hAnsi="Times New Roman"/>
                <w:i/>
              </w:rPr>
              <w:t xml:space="preserve"> </w:t>
            </w:r>
            <w:proofErr w:type="spellStart"/>
            <w:r w:rsidRPr="00766A5B">
              <w:rPr>
                <w:rFonts w:ascii="Times New Roman" w:hAnsi="Times New Roman"/>
                <w:i/>
              </w:rPr>
              <w:t>diện</w:t>
            </w:r>
            <w:proofErr w:type="spellEnd"/>
            <w:r w:rsidRPr="00766A5B">
              <w:rPr>
                <w:rFonts w:ascii="Times New Roman" w:hAnsi="Times New Roman"/>
                <w:i/>
              </w:rPr>
              <w:t xml:space="preserve"> </w:t>
            </w:r>
            <w:proofErr w:type="spellStart"/>
            <w:r w:rsidRPr="00766A5B">
              <w:rPr>
                <w:rFonts w:ascii="Times New Roman" w:hAnsi="Times New Roman"/>
                <w:i/>
              </w:rPr>
              <w:t>hưởng</w:t>
            </w:r>
            <w:proofErr w:type="spellEnd"/>
            <w:r w:rsidRPr="00766A5B">
              <w:rPr>
                <w:rFonts w:ascii="Times New Roman" w:hAnsi="Times New Roman"/>
                <w:i/>
              </w:rPr>
              <w:t xml:space="preserve"> TCTN </w:t>
            </w:r>
            <w:proofErr w:type="spellStart"/>
            <w:r w:rsidRPr="00766A5B">
              <w:rPr>
                <w:rFonts w:ascii="Times New Roman" w:hAnsi="Times New Roman"/>
                <w:i/>
              </w:rPr>
              <w:t>được</w:t>
            </w:r>
            <w:proofErr w:type="spellEnd"/>
            <w:r w:rsidRPr="00766A5B">
              <w:rPr>
                <w:rFonts w:ascii="Times New Roman" w:hAnsi="Times New Roman"/>
                <w:i/>
              </w:rPr>
              <w:t xml:space="preserve"> HTHN</w:t>
            </w:r>
          </w:p>
        </w:tc>
        <w:tc>
          <w:tcPr>
            <w:tcW w:w="969" w:type="dxa"/>
            <w:vAlign w:val="center"/>
          </w:tcPr>
          <w:p w:rsidR="00146E12" w:rsidRPr="00766A5B" w:rsidRDefault="00146E12" w:rsidP="00264F7C">
            <w:pPr>
              <w:jc w:val="center"/>
              <w:rPr>
                <w:rFonts w:ascii="Times New Roman" w:hAnsi="Times New Roman"/>
              </w:rPr>
            </w:pPr>
          </w:p>
        </w:tc>
        <w:tc>
          <w:tcPr>
            <w:tcW w:w="992" w:type="dxa"/>
            <w:vAlign w:val="center"/>
          </w:tcPr>
          <w:p w:rsidR="00146E12" w:rsidRPr="00766A5B" w:rsidRDefault="00146E12" w:rsidP="00264F7C">
            <w:pPr>
              <w:jc w:val="center"/>
              <w:rPr>
                <w:rFonts w:ascii="Times New Roman" w:hAnsi="Times New Roman"/>
              </w:rPr>
            </w:pPr>
          </w:p>
        </w:tc>
        <w:tc>
          <w:tcPr>
            <w:tcW w:w="992" w:type="dxa"/>
            <w:vAlign w:val="center"/>
          </w:tcPr>
          <w:p w:rsidR="00146E12" w:rsidRPr="00766A5B" w:rsidRDefault="00146E12" w:rsidP="00264F7C">
            <w:pPr>
              <w:jc w:val="center"/>
              <w:rPr>
                <w:rFonts w:ascii="Times New Roman" w:hAnsi="Times New Roman"/>
              </w:rPr>
            </w:pPr>
          </w:p>
        </w:tc>
        <w:tc>
          <w:tcPr>
            <w:tcW w:w="992" w:type="dxa"/>
            <w:vAlign w:val="center"/>
          </w:tcPr>
          <w:p w:rsidR="00146E12" w:rsidRPr="00766A5B" w:rsidRDefault="00146E12" w:rsidP="00264F7C">
            <w:pPr>
              <w:jc w:val="center"/>
              <w:rPr>
                <w:rFonts w:ascii="Times New Roman" w:hAnsi="Times New Roman"/>
              </w:rPr>
            </w:pPr>
          </w:p>
        </w:tc>
        <w:tc>
          <w:tcPr>
            <w:tcW w:w="993" w:type="dxa"/>
            <w:vAlign w:val="center"/>
          </w:tcPr>
          <w:p w:rsidR="00146E12" w:rsidRPr="00766A5B" w:rsidRDefault="00146E12" w:rsidP="00264F7C">
            <w:pPr>
              <w:jc w:val="center"/>
              <w:rPr>
                <w:rFonts w:ascii="Times New Roman" w:hAnsi="Times New Roman"/>
              </w:rPr>
            </w:pPr>
          </w:p>
        </w:tc>
        <w:tc>
          <w:tcPr>
            <w:tcW w:w="992" w:type="dxa"/>
            <w:vAlign w:val="center"/>
          </w:tcPr>
          <w:p w:rsidR="00146E12" w:rsidRPr="00766A5B" w:rsidRDefault="00146E12" w:rsidP="00264F7C">
            <w:pPr>
              <w:jc w:val="center"/>
              <w:rPr>
                <w:rFonts w:ascii="Times New Roman" w:hAnsi="Times New Roman"/>
                <w:color w:val="000000"/>
              </w:rPr>
            </w:pPr>
            <w:r w:rsidRPr="00766A5B">
              <w:rPr>
                <w:rFonts w:ascii="Times New Roman" w:hAnsi="Times New Roman"/>
                <w:color w:val="000000"/>
              </w:rPr>
              <w:t>534</w:t>
            </w:r>
          </w:p>
        </w:tc>
        <w:tc>
          <w:tcPr>
            <w:tcW w:w="992" w:type="dxa"/>
            <w:vAlign w:val="center"/>
          </w:tcPr>
          <w:p w:rsidR="00146E12" w:rsidRPr="00067D05" w:rsidRDefault="00067D05" w:rsidP="00264F7C">
            <w:pPr>
              <w:jc w:val="center"/>
              <w:rPr>
                <w:rFonts w:ascii="Times New Roman" w:hAnsi="Times New Roman"/>
                <w:lang w:val="vi-VN"/>
              </w:rPr>
            </w:pPr>
            <w:r>
              <w:rPr>
                <w:rFonts w:ascii="Times New Roman" w:hAnsi="Times New Roman"/>
                <w:lang w:val="vi-VN"/>
              </w:rPr>
              <w:t>456</w:t>
            </w:r>
          </w:p>
        </w:tc>
      </w:tr>
      <w:tr w:rsidR="00146E12" w:rsidRPr="00ED68CC" w:rsidTr="00264F7C">
        <w:trPr>
          <w:trHeight w:val="633"/>
          <w:jc w:val="center"/>
        </w:trPr>
        <w:tc>
          <w:tcPr>
            <w:tcW w:w="592" w:type="dxa"/>
            <w:noWrap/>
            <w:vAlign w:val="center"/>
          </w:tcPr>
          <w:p w:rsidR="00146E12" w:rsidRPr="00766A5B" w:rsidRDefault="00146E12" w:rsidP="00264F7C">
            <w:pPr>
              <w:jc w:val="center"/>
              <w:rPr>
                <w:rFonts w:ascii="Times New Roman" w:hAnsi="Times New Roman"/>
              </w:rPr>
            </w:pPr>
            <w:r w:rsidRPr="00766A5B">
              <w:rPr>
                <w:rFonts w:ascii="Times New Roman" w:hAnsi="Times New Roman"/>
              </w:rPr>
              <w:t>3</w:t>
            </w:r>
          </w:p>
        </w:tc>
        <w:tc>
          <w:tcPr>
            <w:tcW w:w="3143" w:type="dxa"/>
            <w:vAlign w:val="center"/>
          </w:tcPr>
          <w:p w:rsidR="00146E12" w:rsidRPr="00766A5B" w:rsidRDefault="00146E12" w:rsidP="00264F7C">
            <w:pPr>
              <w:rPr>
                <w:rFonts w:ascii="Times New Roman" w:hAnsi="Times New Roman"/>
              </w:rPr>
            </w:pPr>
            <w:proofErr w:type="spellStart"/>
            <w:r w:rsidRPr="00766A5B">
              <w:rPr>
                <w:rFonts w:ascii="Times New Roman" w:hAnsi="Times New Roman"/>
              </w:rPr>
              <w:t>Số</w:t>
            </w:r>
            <w:proofErr w:type="spellEnd"/>
            <w:r w:rsidRPr="00766A5B">
              <w:rPr>
                <w:rFonts w:ascii="Times New Roman" w:hAnsi="Times New Roman"/>
              </w:rPr>
              <w:t xml:space="preserve"> </w:t>
            </w:r>
            <w:proofErr w:type="spellStart"/>
            <w:r w:rsidRPr="00766A5B">
              <w:rPr>
                <w:rFonts w:ascii="Times New Roman" w:hAnsi="Times New Roman"/>
              </w:rPr>
              <w:t>người</w:t>
            </w:r>
            <w:proofErr w:type="spellEnd"/>
            <w:r w:rsidRPr="00766A5B">
              <w:rPr>
                <w:rFonts w:ascii="Times New Roman" w:hAnsi="Times New Roman"/>
              </w:rPr>
              <w:t xml:space="preserve"> </w:t>
            </w:r>
            <w:proofErr w:type="spellStart"/>
            <w:r w:rsidRPr="00766A5B">
              <w:rPr>
                <w:rFonts w:ascii="Times New Roman" w:hAnsi="Times New Roman"/>
              </w:rPr>
              <w:t>nộp</w:t>
            </w:r>
            <w:proofErr w:type="spellEnd"/>
            <w:r w:rsidRPr="00766A5B">
              <w:rPr>
                <w:rFonts w:ascii="Times New Roman" w:hAnsi="Times New Roman"/>
              </w:rPr>
              <w:t xml:space="preserve"> </w:t>
            </w:r>
            <w:proofErr w:type="spellStart"/>
            <w:r w:rsidRPr="00766A5B">
              <w:rPr>
                <w:rFonts w:ascii="Times New Roman" w:hAnsi="Times New Roman"/>
              </w:rPr>
              <w:t>hồ</w:t>
            </w:r>
            <w:proofErr w:type="spellEnd"/>
            <w:r w:rsidRPr="00766A5B">
              <w:rPr>
                <w:rFonts w:ascii="Times New Roman" w:hAnsi="Times New Roman"/>
              </w:rPr>
              <w:t xml:space="preserve"> </w:t>
            </w:r>
            <w:proofErr w:type="spellStart"/>
            <w:r w:rsidRPr="00766A5B">
              <w:rPr>
                <w:rFonts w:ascii="Times New Roman" w:hAnsi="Times New Roman"/>
              </w:rPr>
              <w:t>sơ</w:t>
            </w:r>
            <w:proofErr w:type="spellEnd"/>
            <w:r w:rsidRPr="00766A5B">
              <w:rPr>
                <w:rFonts w:ascii="Times New Roman" w:hAnsi="Times New Roman"/>
              </w:rPr>
              <w:t xml:space="preserve"> </w:t>
            </w:r>
            <w:proofErr w:type="spellStart"/>
            <w:r w:rsidRPr="00766A5B">
              <w:rPr>
                <w:rFonts w:ascii="Times New Roman" w:hAnsi="Times New Roman"/>
              </w:rPr>
              <w:t>hưởng</w:t>
            </w:r>
            <w:proofErr w:type="spellEnd"/>
            <w:r w:rsidRPr="00766A5B">
              <w:rPr>
                <w:rFonts w:ascii="Times New Roman" w:hAnsi="Times New Roman"/>
              </w:rPr>
              <w:t xml:space="preserve"> </w:t>
            </w:r>
            <w:proofErr w:type="spellStart"/>
            <w:r w:rsidRPr="00766A5B">
              <w:rPr>
                <w:rFonts w:ascii="Times New Roman" w:hAnsi="Times New Roman"/>
                <w:spacing w:val="2"/>
              </w:rPr>
              <w:t>bảo</w:t>
            </w:r>
            <w:proofErr w:type="spellEnd"/>
            <w:r w:rsidRPr="00766A5B">
              <w:rPr>
                <w:rFonts w:ascii="Times New Roman" w:hAnsi="Times New Roman"/>
                <w:spacing w:val="2"/>
              </w:rPr>
              <w:t xml:space="preserve"> </w:t>
            </w:r>
            <w:proofErr w:type="spellStart"/>
            <w:r w:rsidRPr="00766A5B">
              <w:rPr>
                <w:rFonts w:ascii="Times New Roman" w:hAnsi="Times New Roman"/>
                <w:spacing w:val="2"/>
              </w:rPr>
              <w:t>hiểm</w:t>
            </w:r>
            <w:proofErr w:type="spellEnd"/>
            <w:r w:rsidRPr="00766A5B">
              <w:rPr>
                <w:rFonts w:ascii="Times New Roman" w:hAnsi="Times New Roman"/>
                <w:spacing w:val="2"/>
              </w:rPr>
              <w:t xml:space="preserve"> </w:t>
            </w:r>
            <w:proofErr w:type="spellStart"/>
            <w:r w:rsidRPr="00766A5B">
              <w:rPr>
                <w:rFonts w:ascii="Times New Roman" w:hAnsi="Times New Roman"/>
                <w:spacing w:val="2"/>
              </w:rPr>
              <w:t>thất</w:t>
            </w:r>
            <w:proofErr w:type="spellEnd"/>
            <w:r w:rsidRPr="00766A5B">
              <w:rPr>
                <w:rFonts w:ascii="Times New Roman" w:hAnsi="Times New Roman"/>
                <w:spacing w:val="2"/>
              </w:rPr>
              <w:t xml:space="preserve"> </w:t>
            </w:r>
            <w:proofErr w:type="spellStart"/>
            <w:r w:rsidRPr="00766A5B">
              <w:rPr>
                <w:rFonts w:ascii="Times New Roman" w:hAnsi="Times New Roman"/>
                <w:spacing w:val="2"/>
              </w:rPr>
              <w:t>nghiệp</w:t>
            </w:r>
            <w:proofErr w:type="spellEnd"/>
          </w:p>
        </w:tc>
        <w:tc>
          <w:tcPr>
            <w:tcW w:w="969" w:type="dxa"/>
            <w:vAlign w:val="center"/>
          </w:tcPr>
          <w:p w:rsidR="00146E12" w:rsidRPr="00766A5B" w:rsidRDefault="00146E12" w:rsidP="00264F7C">
            <w:pPr>
              <w:jc w:val="center"/>
              <w:rPr>
                <w:rFonts w:ascii="Times New Roman" w:hAnsi="Times New Roman"/>
              </w:rPr>
            </w:pPr>
            <w:r w:rsidRPr="00766A5B">
              <w:rPr>
                <w:rFonts w:ascii="Times New Roman" w:hAnsi="Times New Roman"/>
              </w:rPr>
              <w:t>162.711</w:t>
            </w:r>
          </w:p>
        </w:tc>
        <w:tc>
          <w:tcPr>
            <w:tcW w:w="992" w:type="dxa"/>
            <w:vAlign w:val="center"/>
          </w:tcPr>
          <w:p w:rsidR="00146E12" w:rsidRPr="00766A5B" w:rsidRDefault="00146E12" w:rsidP="00264F7C">
            <w:pPr>
              <w:jc w:val="center"/>
              <w:rPr>
                <w:rFonts w:ascii="Times New Roman" w:hAnsi="Times New Roman"/>
              </w:rPr>
            </w:pPr>
            <w:r w:rsidRPr="00766A5B">
              <w:rPr>
                <w:rFonts w:ascii="Times New Roman" w:hAnsi="Times New Roman"/>
              </w:rPr>
              <w:t>295.416</w:t>
            </w:r>
          </w:p>
        </w:tc>
        <w:tc>
          <w:tcPr>
            <w:tcW w:w="992" w:type="dxa"/>
            <w:vAlign w:val="center"/>
          </w:tcPr>
          <w:p w:rsidR="00146E12" w:rsidRPr="00766A5B" w:rsidRDefault="00146E12" w:rsidP="00264F7C">
            <w:pPr>
              <w:jc w:val="center"/>
              <w:rPr>
                <w:rFonts w:ascii="Times New Roman" w:hAnsi="Times New Roman"/>
              </w:rPr>
            </w:pPr>
            <w:r w:rsidRPr="00766A5B">
              <w:rPr>
                <w:rFonts w:ascii="Times New Roman" w:hAnsi="Times New Roman"/>
              </w:rPr>
              <w:t>432.356</w:t>
            </w:r>
          </w:p>
        </w:tc>
        <w:tc>
          <w:tcPr>
            <w:tcW w:w="992" w:type="dxa"/>
            <w:vAlign w:val="center"/>
          </w:tcPr>
          <w:p w:rsidR="00146E12" w:rsidRPr="00766A5B" w:rsidRDefault="00146E12" w:rsidP="00264F7C">
            <w:pPr>
              <w:jc w:val="center"/>
              <w:rPr>
                <w:rFonts w:ascii="Times New Roman" w:hAnsi="Times New Roman"/>
              </w:rPr>
            </w:pPr>
            <w:r w:rsidRPr="00766A5B">
              <w:rPr>
                <w:rFonts w:ascii="Times New Roman" w:hAnsi="Times New Roman"/>
              </w:rPr>
              <w:t>464.573</w:t>
            </w:r>
          </w:p>
        </w:tc>
        <w:tc>
          <w:tcPr>
            <w:tcW w:w="993" w:type="dxa"/>
            <w:vAlign w:val="center"/>
          </w:tcPr>
          <w:p w:rsidR="00146E12" w:rsidRPr="00766A5B" w:rsidRDefault="00146E12" w:rsidP="00264F7C">
            <w:pPr>
              <w:jc w:val="center"/>
              <w:rPr>
                <w:rFonts w:ascii="Times New Roman" w:hAnsi="Times New Roman"/>
              </w:rPr>
            </w:pPr>
            <w:r w:rsidRPr="00766A5B">
              <w:rPr>
                <w:rFonts w:ascii="Times New Roman" w:hAnsi="Times New Roman"/>
              </w:rPr>
              <w:t>516.483</w:t>
            </w:r>
          </w:p>
        </w:tc>
        <w:tc>
          <w:tcPr>
            <w:tcW w:w="992" w:type="dxa"/>
            <w:vAlign w:val="center"/>
          </w:tcPr>
          <w:p w:rsidR="00146E12" w:rsidRPr="00766A5B" w:rsidRDefault="00146E12" w:rsidP="00264F7C">
            <w:pPr>
              <w:jc w:val="center"/>
              <w:rPr>
                <w:rFonts w:ascii="Times New Roman" w:hAnsi="Times New Roman"/>
                <w:color w:val="000000"/>
              </w:rPr>
            </w:pPr>
            <w:r w:rsidRPr="00766A5B">
              <w:rPr>
                <w:rFonts w:ascii="Times New Roman" w:hAnsi="Times New Roman"/>
                <w:color w:val="000000"/>
              </w:rPr>
              <w:t>527.332</w:t>
            </w:r>
          </w:p>
        </w:tc>
        <w:tc>
          <w:tcPr>
            <w:tcW w:w="992" w:type="dxa"/>
            <w:vAlign w:val="center"/>
          </w:tcPr>
          <w:p w:rsidR="00146E12" w:rsidRPr="00067D05" w:rsidRDefault="00067D05" w:rsidP="00264F7C">
            <w:pPr>
              <w:jc w:val="center"/>
              <w:rPr>
                <w:rFonts w:ascii="Times New Roman" w:hAnsi="Times New Roman"/>
                <w:lang w:val="vi-VN"/>
              </w:rPr>
            </w:pPr>
            <w:r>
              <w:rPr>
                <w:rFonts w:ascii="Times New Roman" w:hAnsi="Times New Roman"/>
                <w:lang w:val="vi-VN"/>
              </w:rPr>
              <w:t>592.440</w:t>
            </w:r>
          </w:p>
        </w:tc>
      </w:tr>
      <w:tr w:rsidR="00146E12" w:rsidRPr="00ED68CC" w:rsidTr="00264F7C">
        <w:trPr>
          <w:trHeight w:val="531"/>
          <w:jc w:val="center"/>
        </w:trPr>
        <w:tc>
          <w:tcPr>
            <w:tcW w:w="592" w:type="dxa"/>
            <w:noWrap/>
            <w:vAlign w:val="center"/>
          </w:tcPr>
          <w:p w:rsidR="00146E12" w:rsidRPr="00766A5B" w:rsidRDefault="00146E12" w:rsidP="00264F7C">
            <w:pPr>
              <w:jc w:val="center"/>
              <w:rPr>
                <w:rFonts w:ascii="Times New Roman" w:hAnsi="Times New Roman"/>
              </w:rPr>
            </w:pPr>
            <w:r w:rsidRPr="00766A5B">
              <w:rPr>
                <w:rFonts w:ascii="Times New Roman" w:hAnsi="Times New Roman"/>
              </w:rPr>
              <w:t>4</w:t>
            </w:r>
          </w:p>
        </w:tc>
        <w:tc>
          <w:tcPr>
            <w:tcW w:w="3143" w:type="dxa"/>
            <w:vAlign w:val="center"/>
          </w:tcPr>
          <w:p w:rsidR="00146E12" w:rsidRPr="00766A5B" w:rsidRDefault="00146E12" w:rsidP="00264F7C">
            <w:pPr>
              <w:rPr>
                <w:rFonts w:ascii="Times New Roman" w:hAnsi="Times New Roman"/>
              </w:rPr>
            </w:pPr>
            <w:proofErr w:type="spellStart"/>
            <w:r w:rsidRPr="00766A5B">
              <w:rPr>
                <w:rFonts w:ascii="Times New Roman" w:hAnsi="Times New Roman"/>
              </w:rPr>
              <w:t>Số</w:t>
            </w:r>
            <w:proofErr w:type="spellEnd"/>
            <w:r w:rsidRPr="00766A5B">
              <w:rPr>
                <w:rFonts w:ascii="Times New Roman" w:hAnsi="Times New Roman"/>
              </w:rPr>
              <w:t xml:space="preserve"> </w:t>
            </w:r>
            <w:proofErr w:type="spellStart"/>
            <w:r w:rsidRPr="00766A5B">
              <w:rPr>
                <w:rFonts w:ascii="Times New Roman" w:hAnsi="Times New Roman"/>
              </w:rPr>
              <w:t>người</w:t>
            </w:r>
            <w:proofErr w:type="spellEnd"/>
            <w:r w:rsidRPr="00766A5B">
              <w:rPr>
                <w:rFonts w:ascii="Times New Roman" w:hAnsi="Times New Roman"/>
              </w:rPr>
              <w:t xml:space="preserve"> </w:t>
            </w:r>
            <w:proofErr w:type="spellStart"/>
            <w:r w:rsidRPr="00766A5B">
              <w:rPr>
                <w:rFonts w:ascii="Times New Roman" w:hAnsi="Times New Roman"/>
              </w:rPr>
              <w:t>có</w:t>
            </w:r>
            <w:proofErr w:type="spellEnd"/>
            <w:r w:rsidRPr="00766A5B">
              <w:rPr>
                <w:rFonts w:ascii="Times New Roman" w:hAnsi="Times New Roman"/>
              </w:rPr>
              <w:t xml:space="preserve"> </w:t>
            </w:r>
            <w:proofErr w:type="spellStart"/>
            <w:r w:rsidRPr="00766A5B">
              <w:rPr>
                <w:rFonts w:ascii="Times New Roman" w:hAnsi="Times New Roman"/>
              </w:rPr>
              <w:t>Quyết</w:t>
            </w:r>
            <w:proofErr w:type="spellEnd"/>
            <w:r w:rsidRPr="00766A5B">
              <w:rPr>
                <w:rFonts w:ascii="Times New Roman" w:hAnsi="Times New Roman"/>
              </w:rPr>
              <w:t xml:space="preserve"> </w:t>
            </w:r>
            <w:proofErr w:type="spellStart"/>
            <w:r w:rsidRPr="00766A5B">
              <w:rPr>
                <w:rFonts w:ascii="Times New Roman" w:hAnsi="Times New Roman"/>
              </w:rPr>
              <w:t>định</w:t>
            </w:r>
            <w:proofErr w:type="spellEnd"/>
            <w:r w:rsidRPr="00766A5B">
              <w:rPr>
                <w:rFonts w:ascii="Times New Roman" w:hAnsi="Times New Roman"/>
              </w:rPr>
              <w:t xml:space="preserve"> </w:t>
            </w:r>
            <w:proofErr w:type="spellStart"/>
            <w:r w:rsidRPr="00766A5B">
              <w:rPr>
                <w:rFonts w:ascii="Times New Roman" w:hAnsi="Times New Roman"/>
              </w:rPr>
              <w:t>hưởng</w:t>
            </w:r>
            <w:proofErr w:type="spellEnd"/>
            <w:r w:rsidRPr="00766A5B">
              <w:rPr>
                <w:rFonts w:ascii="Times New Roman" w:hAnsi="Times New Roman"/>
              </w:rPr>
              <w:t xml:space="preserve"> </w:t>
            </w:r>
            <w:proofErr w:type="spellStart"/>
            <w:r w:rsidRPr="00766A5B">
              <w:rPr>
                <w:rFonts w:ascii="Times New Roman" w:hAnsi="Times New Roman"/>
                <w:color w:val="000000"/>
              </w:rPr>
              <w:t>trợ</w:t>
            </w:r>
            <w:proofErr w:type="spellEnd"/>
            <w:r w:rsidRPr="00766A5B">
              <w:rPr>
                <w:rFonts w:ascii="Times New Roman" w:hAnsi="Times New Roman"/>
                <w:color w:val="000000"/>
              </w:rPr>
              <w:t xml:space="preserve"> </w:t>
            </w:r>
            <w:proofErr w:type="spellStart"/>
            <w:r w:rsidRPr="00766A5B">
              <w:rPr>
                <w:rFonts w:ascii="Times New Roman" w:hAnsi="Times New Roman"/>
                <w:color w:val="000000"/>
              </w:rPr>
              <w:t>cấp</w:t>
            </w:r>
            <w:proofErr w:type="spellEnd"/>
            <w:r w:rsidRPr="00766A5B">
              <w:rPr>
                <w:rFonts w:ascii="Times New Roman" w:hAnsi="Times New Roman"/>
                <w:color w:val="000000"/>
              </w:rPr>
              <w:t xml:space="preserve"> </w:t>
            </w:r>
            <w:proofErr w:type="spellStart"/>
            <w:r w:rsidRPr="00766A5B">
              <w:rPr>
                <w:rFonts w:ascii="Times New Roman" w:hAnsi="Times New Roman"/>
                <w:color w:val="000000"/>
              </w:rPr>
              <w:t>thất</w:t>
            </w:r>
            <w:proofErr w:type="spellEnd"/>
            <w:r w:rsidRPr="00766A5B">
              <w:rPr>
                <w:rFonts w:ascii="Times New Roman" w:hAnsi="Times New Roman"/>
                <w:color w:val="000000"/>
              </w:rPr>
              <w:t xml:space="preserve"> </w:t>
            </w:r>
            <w:proofErr w:type="spellStart"/>
            <w:r w:rsidRPr="00766A5B">
              <w:rPr>
                <w:rFonts w:ascii="Times New Roman" w:hAnsi="Times New Roman"/>
                <w:color w:val="000000"/>
              </w:rPr>
              <w:t>nghiệp</w:t>
            </w:r>
            <w:proofErr w:type="spellEnd"/>
          </w:p>
        </w:tc>
        <w:tc>
          <w:tcPr>
            <w:tcW w:w="969" w:type="dxa"/>
            <w:vAlign w:val="center"/>
          </w:tcPr>
          <w:p w:rsidR="00146E12" w:rsidRPr="00766A5B" w:rsidRDefault="00146E12" w:rsidP="00264F7C">
            <w:pPr>
              <w:jc w:val="center"/>
              <w:rPr>
                <w:rFonts w:ascii="Times New Roman" w:hAnsi="Times New Roman"/>
              </w:rPr>
            </w:pPr>
            <w:r w:rsidRPr="00766A5B">
              <w:rPr>
                <w:rFonts w:ascii="Times New Roman" w:hAnsi="Times New Roman"/>
              </w:rPr>
              <w:t>156.765</w:t>
            </w:r>
          </w:p>
        </w:tc>
        <w:tc>
          <w:tcPr>
            <w:tcW w:w="992" w:type="dxa"/>
            <w:vAlign w:val="center"/>
          </w:tcPr>
          <w:p w:rsidR="00146E12" w:rsidRPr="00766A5B" w:rsidRDefault="00146E12" w:rsidP="00264F7C">
            <w:pPr>
              <w:jc w:val="center"/>
              <w:rPr>
                <w:rFonts w:ascii="Times New Roman" w:hAnsi="Times New Roman"/>
              </w:rPr>
            </w:pPr>
            <w:r w:rsidRPr="00766A5B">
              <w:rPr>
                <w:rFonts w:ascii="Times New Roman" w:hAnsi="Times New Roman"/>
              </w:rPr>
              <w:t>289.181</w:t>
            </w:r>
          </w:p>
        </w:tc>
        <w:tc>
          <w:tcPr>
            <w:tcW w:w="992" w:type="dxa"/>
            <w:vAlign w:val="center"/>
          </w:tcPr>
          <w:p w:rsidR="00146E12" w:rsidRPr="00766A5B" w:rsidRDefault="00146E12" w:rsidP="00264F7C">
            <w:pPr>
              <w:jc w:val="center"/>
              <w:rPr>
                <w:rFonts w:ascii="Times New Roman" w:hAnsi="Times New Roman"/>
              </w:rPr>
            </w:pPr>
            <w:r w:rsidRPr="00766A5B">
              <w:rPr>
                <w:rFonts w:ascii="Times New Roman" w:hAnsi="Times New Roman"/>
              </w:rPr>
              <w:t>421.048</w:t>
            </w:r>
          </w:p>
        </w:tc>
        <w:tc>
          <w:tcPr>
            <w:tcW w:w="992" w:type="dxa"/>
            <w:vAlign w:val="center"/>
          </w:tcPr>
          <w:p w:rsidR="00146E12" w:rsidRPr="00766A5B" w:rsidRDefault="00146E12" w:rsidP="00264F7C">
            <w:pPr>
              <w:jc w:val="center"/>
              <w:rPr>
                <w:rFonts w:ascii="Times New Roman" w:hAnsi="Times New Roman"/>
              </w:rPr>
            </w:pPr>
            <w:r w:rsidRPr="00766A5B">
              <w:rPr>
                <w:rFonts w:ascii="Times New Roman" w:hAnsi="Times New Roman"/>
              </w:rPr>
              <w:t>454.839</w:t>
            </w:r>
          </w:p>
        </w:tc>
        <w:tc>
          <w:tcPr>
            <w:tcW w:w="993" w:type="dxa"/>
            <w:vAlign w:val="center"/>
          </w:tcPr>
          <w:p w:rsidR="00146E12" w:rsidRPr="00766A5B" w:rsidRDefault="00146E12" w:rsidP="00264F7C">
            <w:pPr>
              <w:jc w:val="center"/>
              <w:rPr>
                <w:rFonts w:ascii="Times New Roman" w:hAnsi="Times New Roman"/>
              </w:rPr>
            </w:pPr>
            <w:r w:rsidRPr="00766A5B">
              <w:rPr>
                <w:rFonts w:ascii="Times New Roman" w:hAnsi="Times New Roman"/>
              </w:rPr>
              <w:t>514.853</w:t>
            </w:r>
          </w:p>
        </w:tc>
        <w:tc>
          <w:tcPr>
            <w:tcW w:w="992" w:type="dxa"/>
            <w:vAlign w:val="center"/>
          </w:tcPr>
          <w:p w:rsidR="00146E12" w:rsidRPr="00766A5B" w:rsidRDefault="00146E12" w:rsidP="00264F7C">
            <w:pPr>
              <w:jc w:val="center"/>
              <w:rPr>
                <w:rFonts w:ascii="Times New Roman" w:hAnsi="Times New Roman"/>
                <w:color w:val="000000"/>
              </w:rPr>
            </w:pPr>
            <w:r w:rsidRPr="00766A5B">
              <w:rPr>
                <w:rFonts w:ascii="Times New Roman" w:hAnsi="Times New Roman"/>
                <w:color w:val="000000"/>
              </w:rPr>
              <w:t>526.309</w:t>
            </w:r>
          </w:p>
        </w:tc>
        <w:tc>
          <w:tcPr>
            <w:tcW w:w="992" w:type="dxa"/>
            <w:vAlign w:val="center"/>
          </w:tcPr>
          <w:p w:rsidR="00146E12" w:rsidRPr="00067D05" w:rsidRDefault="00067D05" w:rsidP="00264F7C">
            <w:pPr>
              <w:jc w:val="center"/>
              <w:rPr>
                <w:rFonts w:ascii="Times New Roman" w:hAnsi="Times New Roman"/>
                <w:lang w:val="vi-VN"/>
              </w:rPr>
            </w:pPr>
            <w:r>
              <w:rPr>
                <w:rFonts w:ascii="Times New Roman" w:hAnsi="Times New Roman"/>
                <w:lang w:val="vi-VN"/>
              </w:rPr>
              <w:t>586.254</w:t>
            </w:r>
          </w:p>
        </w:tc>
      </w:tr>
    </w:tbl>
    <w:p w:rsidR="00146E12" w:rsidRDefault="00146E12" w:rsidP="00BB6AD2">
      <w:pPr>
        <w:spacing w:before="80" w:after="80" w:line="340" w:lineRule="exact"/>
        <w:jc w:val="right"/>
        <w:rPr>
          <w:rFonts w:ascii="Times New Roman" w:hAnsi="Times New Roman"/>
          <w:i/>
          <w:color w:val="000000"/>
          <w:sz w:val="26"/>
          <w:szCs w:val="26"/>
        </w:rPr>
      </w:pPr>
      <w:r>
        <w:rPr>
          <w:rFonts w:ascii="Times New Roman" w:hAnsi="Times New Roman"/>
          <w:i/>
          <w:color w:val="000000"/>
          <w:sz w:val="26"/>
          <w:szCs w:val="26"/>
        </w:rPr>
        <w:t>(</w:t>
      </w:r>
      <w:proofErr w:type="spellStart"/>
      <w:r>
        <w:rPr>
          <w:rFonts w:ascii="Times New Roman" w:hAnsi="Times New Roman"/>
          <w:i/>
          <w:color w:val="000000"/>
          <w:sz w:val="26"/>
          <w:szCs w:val="26"/>
        </w:rPr>
        <w:t>Nguồn</w:t>
      </w:r>
      <w:proofErr w:type="spellEnd"/>
      <w:r>
        <w:rPr>
          <w:rFonts w:ascii="Times New Roman" w:hAnsi="Times New Roman"/>
          <w:i/>
          <w:color w:val="000000"/>
          <w:sz w:val="26"/>
          <w:szCs w:val="26"/>
        </w:rPr>
        <w:t xml:space="preserve">: </w:t>
      </w:r>
      <w:proofErr w:type="spellStart"/>
      <w:r>
        <w:rPr>
          <w:rFonts w:ascii="Times New Roman" w:hAnsi="Times New Roman"/>
          <w:i/>
          <w:color w:val="000000"/>
          <w:sz w:val="26"/>
          <w:szCs w:val="26"/>
        </w:rPr>
        <w:t>tổng</w:t>
      </w:r>
      <w:proofErr w:type="spellEnd"/>
      <w:r>
        <w:rPr>
          <w:rFonts w:ascii="Times New Roman" w:hAnsi="Times New Roman"/>
          <w:i/>
          <w:color w:val="000000"/>
          <w:sz w:val="26"/>
          <w:szCs w:val="26"/>
        </w:rPr>
        <w:t xml:space="preserve"> </w:t>
      </w:r>
      <w:proofErr w:type="spellStart"/>
      <w:r>
        <w:rPr>
          <w:rFonts w:ascii="Times New Roman" w:hAnsi="Times New Roman"/>
          <w:i/>
          <w:color w:val="000000"/>
          <w:sz w:val="26"/>
          <w:szCs w:val="26"/>
        </w:rPr>
        <w:t>hợp</w:t>
      </w:r>
      <w:proofErr w:type="spellEnd"/>
      <w:r>
        <w:rPr>
          <w:rFonts w:ascii="Times New Roman" w:hAnsi="Times New Roman"/>
          <w:i/>
          <w:color w:val="000000"/>
          <w:sz w:val="26"/>
          <w:szCs w:val="26"/>
        </w:rPr>
        <w:t xml:space="preserve"> </w:t>
      </w:r>
      <w:proofErr w:type="spellStart"/>
      <w:r>
        <w:rPr>
          <w:rFonts w:ascii="Times New Roman" w:hAnsi="Times New Roman"/>
          <w:i/>
          <w:color w:val="000000"/>
          <w:sz w:val="26"/>
          <w:szCs w:val="26"/>
        </w:rPr>
        <w:t>số</w:t>
      </w:r>
      <w:proofErr w:type="spellEnd"/>
      <w:r>
        <w:rPr>
          <w:rFonts w:ascii="Times New Roman" w:hAnsi="Times New Roman"/>
          <w:i/>
          <w:color w:val="000000"/>
          <w:sz w:val="26"/>
          <w:szCs w:val="26"/>
        </w:rPr>
        <w:t xml:space="preserve"> </w:t>
      </w:r>
      <w:proofErr w:type="spellStart"/>
      <w:r>
        <w:rPr>
          <w:rFonts w:ascii="Times New Roman" w:hAnsi="Times New Roman"/>
          <w:i/>
          <w:color w:val="000000"/>
          <w:sz w:val="26"/>
          <w:szCs w:val="26"/>
        </w:rPr>
        <w:t>liệu</w:t>
      </w:r>
      <w:proofErr w:type="spellEnd"/>
      <w:r>
        <w:rPr>
          <w:rFonts w:ascii="Times New Roman" w:hAnsi="Times New Roman"/>
          <w:i/>
          <w:color w:val="000000"/>
          <w:sz w:val="26"/>
          <w:szCs w:val="26"/>
        </w:rPr>
        <w:t xml:space="preserve"> </w:t>
      </w:r>
      <w:proofErr w:type="spellStart"/>
      <w:r>
        <w:rPr>
          <w:rFonts w:ascii="Times New Roman" w:hAnsi="Times New Roman"/>
          <w:i/>
          <w:color w:val="000000"/>
          <w:sz w:val="26"/>
          <w:szCs w:val="26"/>
        </w:rPr>
        <w:t>tình</w:t>
      </w:r>
      <w:proofErr w:type="spellEnd"/>
      <w:r>
        <w:rPr>
          <w:rFonts w:ascii="Times New Roman" w:hAnsi="Times New Roman"/>
          <w:i/>
          <w:color w:val="000000"/>
          <w:sz w:val="26"/>
          <w:szCs w:val="26"/>
        </w:rPr>
        <w:t xml:space="preserve"> </w:t>
      </w:r>
      <w:proofErr w:type="spellStart"/>
      <w:r>
        <w:rPr>
          <w:rFonts w:ascii="Times New Roman" w:hAnsi="Times New Roman"/>
          <w:i/>
          <w:color w:val="000000"/>
          <w:sz w:val="26"/>
          <w:szCs w:val="26"/>
        </w:rPr>
        <w:t>hình</w:t>
      </w:r>
      <w:proofErr w:type="spellEnd"/>
      <w:r>
        <w:rPr>
          <w:rFonts w:ascii="Times New Roman" w:hAnsi="Times New Roman"/>
          <w:i/>
          <w:color w:val="000000"/>
          <w:sz w:val="26"/>
          <w:szCs w:val="26"/>
        </w:rPr>
        <w:t xml:space="preserve"> </w:t>
      </w:r>
      <w:proofErr w:type="spellStart"/>
      <w:r>
        <w:rPr>
          <w:rFonts w:ascii="Times New Roman" w:hAnsi="Times New Roman"/>
          <w:i/>
          <w:color w:val="000000"/>
          <w:sz w:val="26"/>
          <w:szCs w:val="26"/>
        </w:rPr>
        <w:t>thực</w:t>
      </w:r>
      <w:proofErr w:type="spellEnd"/>
      <w:r>
        <w:rPr>
          <w:rFonts w:ascii="Times New Roman" w:hAnsi="Times New Roman"/>
          <w:i/>
          <w:color w:val="000000"/>
          <w:sz w:val="26"/>
          <w:szCs w:val="26"/>
        </w:rPr>
        <w:t xml:space="preserve"> </w:t>
      </w:r>
      <w:proofErr w:type="spellStart"/>
      <w:r>
        <w:rPr>
          <w:rFonts w:ascii="Times New Roman" w:hAnsi="Times New Roman"/>
          <w:i/>
          <w:color w:val="000000"/>
          <w:sz w:val="26"/>
          <w:szCs w:val="26"/>
        </w:rPr>
        <w:t>hiện</w:t>
      </w:r>
      <w:proofErr w:type="spellEnd"/>
      <w:r>
        <w:rPr>
          <w:rFonts w:ascii="Times New Roman" w:hAnsi="Times New Roman"/>
          <w:i/>
          <w:color w:val="000000"/>
          <w:sz w:val="26"/>
          <w:szCs w:val="26"/>
        </w:rPr>
        <w:t xml:space="preserve"> BHTN </w:t>
      </w:r>
      <w:proofErr w:type="spellStart"/>
      <w:r>
        <w:rPr>
          <w:rFonts w:ascii="Times New Roman" w:hAnsi="Times New Roman"/>
          <w:i/>
          <w:color w:val="000000"/>
          <w:sz w:val="26"/>
          <w:szCs w:val="26"/>
        </w:rPr>
        <w:t>của</w:t>
      </w:r>
      <w:proofErr w:type="spellEnd"/>
      <w:r>
        <w:rPr>
          <w:rFonts w:ascii="Times New Roman" w:hAnsi="Times New Roman"/>
          <w:i/>
          <w:color w:val="000000"/>
          <w:sz w:val="26"/>
          <w:szCs w:val="26"/>
        </w:rPr>
        <w:t xml:space="preserve"> </w:t>
      </w:r>
      <w:proofErr w:type="spellStart"/>
      <w:r>
        <w:rPr>
          <w:rFonts w:ascii="Times New Roman" w:hAnsi="Times New Roman"/>
          <w:i/>
          <w:color w:val="000000"/>
          <w:sz w:val="26"/>
          <w:szCs w:val="26"/>
        </w:rPr>
        <w:t>các</w:t>
      </w:r>
      <w:proofErr w:type="spellEnd"/>
      <w:r>
        <w:rPr>
          <w:rFonts w:ascii="Times New Roman" w:hAnsi="Times New Roman"/>
          <w:i/>
          <w:color w:val="000000"/>
          <w:sz w:val="26"/>
          <w:szCs w:val="26"/>
        </w:rPr>
        <w:t xml:space="preserve"> </w:t>
      </w:r>
      <w:proofErr w:type="spellStart"/>
      <w:r>
        <w:rPr>
          <w:rFonts w:ascii="Times New Roman" w:hAnsi="Times New Roman"/>
          <w:i/>
          <w:color w:val="000000"/>
          <w:sz w:val="26"/>
          <w:szCs w:val="26"/>
        </w:rPr>
        <w:t>địa</w:t>
      </w:r>
      <w:proofErr w:type="spellEnd"/>
      <w:r>
        <w:rPr>
          <w:rFonts w:ascii="Times New Roman" w:hAnsi="Times New Roman"/>
          <w:i/>
          <w:color w:val="000000"/>
          <w:sz w:val="26"/>
          <w:szCs w:val="26"/>
        </w:rPr>
        <w:t xml:space="preserve"> </w:t>
      </w:r>
      <w:proofErr w:type="spellStart"/>
      <w:r>
        <w:rPr>
          <w:rFonts w:ascii="Times New Roman" w:hAnsi="Times New Roman"/>
          <w:i/>
          <w:color w:val="000000"/>
          <w:sz w:val="26"/>
          <w:szCs w:val="26"/>
        </w:rPr>
        <w:t>phương</w:t>
      </w:r>
      <w:proofErr w:type="spellEnd"/>
      <w:r>
        <w:rPr>
          <w:rFonts w:ascii="Times New Roman" w:hAnsi="Times New Roman"/>
          <w:i/>
          <w:color w:val="000000"/>
          <w:sz w:val="26"/>
          <w:szCs w:val="26"/>
        </w:rPr>
        <w:t>)</w:t>
      </w:r>
    </w:p>
    <w:p w:rsidR="00146E12" w:rsidRDefault="00146E12" w:rsidP="00146E12">
      <w:pPr>
        <w:spacing w:before="120" w:after="120" w:line="340" w:lineRule="exact"/>
        <w:ind w:firstLine="720"/>
        <w:jc w:val="both"/>
        <w:rPr>
          <w:rFonts w:ascii="Times New Roman" w:hAnsi="Times New Roman"/>
          <w:color w:val="000000"/>
          <w:spacing w:val="-2"/>
          <w:sz w:val="28"/>
          <w:szCs w:val="28"/>
        </w:rPr>
      </w:pPr>
      <w:proofErr w:type="spellStart"/>
      <w:r>
        <w:rPr>
          <w:rFonts w:ascii="Times New Roman" w:hAnsi="Times New Roman"/>
          <w:color w:val="000000"/>
          <w:spacing w:val="-2"/>
          <w:sz w:val="28"/>
          <w:szCs w:val="28"/>
        </w:rPr>
        <w:t>Số</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người</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nộp</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hồ</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sơ</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hưởng</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trợ</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cấp</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thất</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nghiệp</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và</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số</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người</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có</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quyết</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định</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hưởng</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trợ</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cấp</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thất</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nghiệp</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tăng</w:t>
      </w:r>
      <w:proofErr w:type="spellEnd"/>
      <w:r>
        <w:rPr>
          <w:rFonts w:ascii="Times New Roman" w:hAnsi="Times New Roman"/>
          <w:sz w:val="28"/>
          <w:szCs w:val="28"/>
        </w:rPr>
        <w:t xml:space="preserve"> </w:t>
      </w:r>
      <w:proofErr w:type="spellStart"/>
      <w:r>
        <w:rPr>
          <w:rFonts w:ascii="Times New Roman" w:hAnsi="Times New Roman"/>
          <w:sz w:val="28"/>
          <w:szCs w:val="28"/>
        </w:rPr>
        <w:t>kéo</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chi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chế</w:t>
      </w:r>
      <w:proofErr w:type="spellEnd"/>
      <w:r>
        <w:rPr>
          <w:rFonts w:ascii="Times New Roman" w:hAnsi="Times New Roman"/>
          <w:sz w:val="28"/>
          <w:szCs w:val="28"/>
        </w:rPr>
        <w:t xml:space="preserve"> </w:t>
      </w:r>
      <w:proofErr w:type="spellStart"/>
      <w:r>
        <w:rPr>
          <w:rFonts w:ascii="Times New Roman" w:hAnsi="Times New Roman"/>
          <w:sz w:val="28"/>
          <w:szCs w:val="28"/>
        </w:rPr>
        <w:t>độ</w:t>
      </w:r>
      <w:proofErr w:type="spellEnd"/>
      <w:r>
        <w:rPr>
          <w:rFonts w:ascii="Times New Roman" w:hAnsi="Times New Roman"/>
          <w:sz w:val="28"/>
          <w:szCs w:val="28"/>
        </w:rPr>
        <w:t xml:space="preserve"> </w:t>
      </w:r>
      <w:proofErr w:type="spellStart"/>
      <w:r>
        <w:rPr>
          <w:rFonts w:ascii="Times New Roman" w:hAnsi="Times New Roman"/>
          <w:sz w:val="28"/>
          <w:szCs w:val="28"/>
        </w:rPr>
        <w:t>bảo</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w:t>
      </w:r>
      <w:proofErr w:type="spellStart"/>
      <w:r w:rsidRPr="00BF7D13">
        <w:rPr>
          <w:rFonts w:ascii="Times New Roman" w:hAnsi="Times New Roman"/>
          <w:sz w:val="28"/>
          <w:szCs w:val="28"/>
        </w:rPr>
        <w:t>thất</w:t>
      </w:r>
      <w:proofErr w:type="spellEnd"/>
      <w:r w:rsidRPr="00BF7D13">
        <w:rPr>
          <w:rFonts w:ascii="Times New Roman" w:hAnsi="Times New Roman"/>
          <w:sz w:val="28"/>
          <w:szCs w:val="28"/>
        </w:rPr>
        <w:t xml:space="preserve"> </w:t>
      </w:r>
      <w:proofErr w:type="spellStart"/>
      <w:r w:rsidRPr="00BF7D13">
        <w:rPr>
          <w:rFonts w:ascii="Times New Roman" w:hAnsi="Times New Roman"/>
          <w:sz w:val="28"/>
          <w:szCs w:val="28"/>
        </w:rPr>
        <w:t>nghiệp</w:t>
      </w:r>
      <w:proofErr w:type="spellEnd"/>
      <w:r w:rsidRPr="00BF7D13">
        <w:rPr>
          <w:rFonts w:ascii="Times New Roman" w:hAnsi="Times New Roman"/>
          <w:sz w:val="28"/>
          <w:szCs w:val="28"/>
        </w:rPr>
        <w:t xml:space="preserve"> </w:t>
      </w:r>
      <w:proofErr w:type="spellStart"/>
      <w:r w:rsidRPr="00BF7D13">
        <w:rPr>
          <w:rFonts w:ascii="Times New Roman" w:hAnsi="Times New Roman"/>
          <w:sz w:val="28"/>
          <w:szCs w:val="28"/>
        </w:rPr>
        <w:t>có</w:t>
      </w:r>
      <w:proofErr w:type="spellEnd"/>
      <w:r w:rsidRPr="00BF7D13">
        <w:rPr>
          <w:rFonts w:ascii="Times New Roman" w:hAnsi="Times New Roman"/>
          <w:sz w:val="28"/>
          <w:szCs w:val="28"/>
        </w:rPr>
        <w:t xml:space="preserve"> </w:t>
      </w:r>
      <w:proofErr w:type="spellStart"/>
      <w:r w:rsidRPr="00BF7D13">
        <w:rPr>
          <w:rFonts w:ascii="Times New Roman" w:hAnsi="Times New Roman"/>
          <w:sz w:val="28"/>
          <w:szCs w:val="28"/>
        </w:rPr>
        <w:t>xu</w:t>
      </w:r>
      <w:proofErr w:type="spellEnd"/>
      <w:r w:rsidRPr="00BF7D13">
        <w:rPr>
          <w:rFonts w:ascii="Times New Roman" w:hAnsi="Times New Roman"/>
          <w:sz w:val="28"/>
          <w:szCs w:val="28"/>
        </w:rPr>
        <w:t xml:space="preserve"> </w:t>
      </w:r>
      <w:proofErr w:type="spellStart"/>
      <w:r w:rsidRPr="00BF7D13">
        <w:rPr>
          <w:rFonts w:ascii="Times New Roman" w:hAnsi="Times New Roman"/>
          <w:sz w:val="28"/>
          <w:szCs w:val="28"/>
        </w:rPr>
        <w:t>hướ</w:t>
      </w:r>
      <w:r>
        <w:rPr>
          <w:rFonts w:ascii="Times New Roman" w:hAnsi="Times New Roman"/>
          <w:sz w:val="28"/>
          <w:szCs w:val="28"/>
        </w:rPr>
        <w:t>ng</w:t>
      </w:r>
      <w:proofErr w:type="spellEnd"/>
      <w:r>
        <w:rPr>
          <w:rFonts w:ascii="Times New Roman" w:hAnsi="Times New Roman"/>
          <w:sz w:val="28"/>
          <w:szCs w:val="28"/>
        </w:rPr>
        <w:t xml:space="preserve"> </w:t>
      </w:r>
      <w:proofErr w:type="spellStart"/>
      <w:r>
        <w:rPr>
          <w:rFonts w:ascii="Times New Roman" w:hAnsi="Times New Roman"/>
          <w:sz w:val="28"/>
          <w:szCs w:val="28"/>
        </w:rPr>
        <w:t>tăng</w:t>
      </w:r>
      <w:proofErr w:type="spellEnd"/>
      <w:r>
        <w:rPr>
          <w:rFonts w:ascii="Times New Roman" w:hAnsi="Times New Roman"/>
          <w:sz w:val="28"/>
          <w:szCs w:val="28"/>
        </w:rPr>
        <w:t xml:space="preserve"> </w:t>
      </w:r>
      <w:proofErr w:type="spellStart"/>
      <w:r>
        <w:rPr>
          <w:rFonts w:ascii="Times New Roman" w:hAnsi="Times New Roman"/>
          <w:sz w:val="28"/>
          <w:szCs w:val="28"/>
        </w:rPr>
        <w:t>năm</w:t>
      </w:r>
      <w:proofErr w:type="spellEnd"/>
      <w:r>
        <w:rPr>
          <w:rFonts w:ascii="Times New Roman" w:hAnsi="Times New Roman"/>
          <w:sz w:val="28"/>
          <w:szCs w:val="28"/>
        </w:rPr>
        <w:t xml:space="preserve">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sidRPr="00BF7D13">
        <w:rPr>
          <w:rFonts w:ascii="Times New Roman" w:hAnsi="Times New Roman"/>
          <w:sz w:val="28"/>
          <w:szCs w:val="28"/>
        </w:rPr>
        <w:t>đều</w:t>
      </w:r>
      <w:proofErr w:type="spellEnd"/>
      <w:r w:rsidRPr="00BF7D13">
        <w:rPr>
          <w:rFonts w:ascii="Times New Roman" w:hAnsi="Times New Roman"/>
          <w:sz w:val="28"/>
          <w:szCs w:val="28"/>
        </w:rPr>
        <w:t xml:space="preserve"> </w:t>
      </w:r>
      <w:proofErr w:type="spellStart"/>
      <w:r w:rsidRPr="007B2813">
        <w:rPr>
          <w:rFonts w:ascii="Times New Roman" w:hAnsi="Times New Roman"/>
          <w:sz w:val="28"/>
          <w:szCs w:val="28"/>
        </w:rPr>
        <w:t>cao</w:t>
      </w:r>
      <w:proofErr w:type="spellEnd"/>
      <w:r w:rsidRPr="007B2813">
        <w:rPr>
          <w:rFonts w:ascii="Times New Roman" w:hAnsi="Times New Roman"/>
          <w:sz w:val="28"/>
          <w:szCs w:val="28"/>
        </w:rPr>
        <w:t xml:space="preserve"> </w:t>
      </w:r>
      <w:proofErr w:type="spellStart"/>
      <w:r w:rsidRPr="00BF7D13">
        <w:rPr>
          <w:rFonts w:ascii="Times New Roman" w:hAnsi="Times New Roman"/>
          <w:sz w:val="28"/>
          <w:szCs w:val="28"/>
        </w:rPr>
        <w:t>hơn</w:t>
      </w:r>
      <w:proofErr w:type="spellEnd"/>
      <w:r w:rsidRPr="00A245A4">
        <w:rPr>
          <w:rFonts w:ascii="Times New Roman" w:hAnsi="Times New Roman"/>
          <w:sz w:val="28"/>
          <w:szCs w:val="28"/>
        </w:rPr>
        <w:t xml:space="preserve"> </w:t>
      </w:r>
      <w:proofErr w:type="spellStart"/>
      <w:r w:rsidRPr="00A245A4">
        <w:rPr>
          <w:rFonts w:ascii="Times New Roman" w:hAnsi="Times New Roman"/>
          <w:sz w:val="28"/>
          <w:szCs w:val="28"/>
        </w:rPr>
        <w:t>năm</w:t>
      </w:r>
      <w:proofErr w:type="spellEnd"/>
      <w:r w:rsidRPr="00A245A4">
        <w:rPr>
          <w:rFonts w:ascii="Times New Roman" w:hAnsi="Times New Roman"/>
          <w:sz w:val="28"/>
          <w:szCs w:val="28"/>
        </w:rPr>
        <w:t xml:space="preserve"> </w:t>
      </w:r>
      <w:proofErr w:type="spellStart"/>
      <w:r w:rsidRPr="00A245A4">
        <w:rPr>
          <w:rFonts w:ascii="Times New Roman" w:hAnsi="Times New Roman"/>
          <w:sz w:val="28"/>
          <w:szCs w:val="28"/>
        </w:rPr>
        <w:t>trước</w:t>
      </w:r>
      <w:proofErr w:type="spellEnd"/>
      <w:r w:rsidRPr="00A245A4">
        <w:rPr>
          <w:rFonts w:ascii="Times New Roman" w:hAnsi="Times New Roman"/>
          <w:sz w:val="28"/>
          <w:szCs w:val="28"/>
        </w:rPr>
        <w:t xml:space="preserve"> do </w:t>
      </w:r>
      <w:proofErr w:type="spellStart"/>
      <w:r w:rsidRPr="00A245A4">
        <w:rPr>
          <w:rFonts w:ascii="Times New Roman" w:hAnsi="Times New Roman"/>
          <w:color w:val="000000"/>
          <w:spacing w:val="-2"/>
          <w:sz w:val="28"/>
          <w:szCs w:val="28"/>
        </w:rPr>
        <w:t>số</w:t>
      </w:r>
      <w:proofErr w:type="spellEnd"/>
      <w:r w:rsidRPr="00A245A4">
        <w:rPr>
          <w:rFonts w:ascii="Times New Roman" w:hAnsi="Times New Roman"/>
          <w:color w:val="000000"/>
          <w:spacing w:val="-2"/>
          <w:sz w:val="28"/>
          <w:szCs w:val="28"/>
        </w:rPr>
        <w:t xml:space="preserve"> </w:t>
      </w:r>
      <w:proofErr w:type="spellStart"/>
      <w:r w:rsidRPr="00A245A4">
        <w:rPr>
          <w:rFonts w:ascii="Times New Roman" w:hAnsi="Times New Roman"/>
          <w:color w:val="000000"/>
          <w:spacing w:val="-2"/>
          <w:sz w:val="28"/>
          <w:szCs w:val="28"/>
        </w:rPr>
        <w:t>người</w:t>
      </w:r>
      <w:proofErr w:type="spellEnd"/>
      <w:r w:rsidRPr="00A245A4">
        <w:rPr>
          <w:rFonts w:ascii="Times New Roman" w:hAnsi="Times New Roman"/>
          <w:color w:val="000000"/>
          <w:spacing w:val="-2"/>
          <w:sz w:val="28"/>
          <w:szCs w:val="28"/>
        </w:rPr>
        <w:t xml:space="preserve"> </w:t>
      </w:r>
      <w:proofErr w:type="spellStart"/>
      <w:r w:rsidRPr="00A245A4">
        <w:rPr>
          <w:rFonts w:ascii="Times New Roman" w:hAnsi="Times New Roman"/>
          <w:color w:val="000000"/>
          <w:spacing w:val="-2"/>
          <w:sz w:val="28"/>
          <w:szCs w:val="28"/>
        </w:rPr>
        <w:t>tham</w:t>
      </w:r>
      <w:proofErr w:type="spellEnd"/>
      <w:r w:rsidRPr="00A245A4">
        <w:rPr>
          <w:rFonts w:ascii="Times New Roman" w:hAnsi="Times New Roman"/>
          <w:color w:val="000000"/>
          <w:spacing w:val="-2"/>
          <w:sz w:val="28"/>
          <w:szCs w:val="28"/>
        </w:rPr>
        <w:t xml:space="preserve"> </w:t>
      </w:r>
      <w:proofErr w:type="spellStart"/>
      <w:r w:rsidRPr="00A245A4">
        <w:rPr>
          <w:rFonts w:ascii="Times New Roman" w:hAnsi="Times New Roman"/>
          <w:color w:val="000000"/>
          <w:spacing w:val="-2"/>
          <w:sz w:val="28"/>
          <w:szCs w:val="28"/>
        </w:rPr>
        <w:t>gia</w:t>
      </w:r>
      <w:proofErr w:type="spellEnd"/>
      <w:r w:rsidRPr="00A245A4">
        <w:rPr>
          <w:rFonts w:ascii="Times New Roman" w:hAnsi="Times New Roman"/>
          <w:color w:val="000000"/>
          <w:spacing w:val="-2"/>
          <w:sz w:val="28"/>
          <w:szCs w:val="28"/>
        </w:rPr>
        <w:t xml:space="preserve"> </w:t>
      </w:r>
      <w:proofErr w:type="spellStart"/>
      <w:r w:rsidRPr="00A245A4">
        <w:rPr>
          <w:rFonts w:ascii="Times New Roman" w:hAnsi="Times New Roman"/>
          <w:spacing w:val="-2"/>
          <w:sz w:val="28"/>
          <w:szCs w:val="28"/>
        </w:rPr>
        <w:t>bảo</w:t>
      </w:r>
      <w:proofErr w:type="spellEnd"/>
      <w:r w:rsidRPr="00A245A4">
        <w:rPr>
          <w:rFonts w:ascii="Times New Roman" w:hAnsi="Times New Roman"/>
          <w:spacing w:val="-2"/>
          <w:sz w:val="28"/>
          <w:szCs w:val="28"/>
        </w:rPr>
        <w:t xml:space="preserve"> </w:t>
      </w:r>
      <w:proofErr w:type="spellStart"/>
      <w:r w:rsidRPr="00A245A4">
        <w:rPr>
          <w:rFonts w:ascii="Times New Roman" w:hAnsi="Times New Roman"/>
          <w:spacing w:val="-2"/>
          <w:sz w:val="28"/>
          <w:szCs w:val="28"/>
        </w:rPr>
        <w:t>hiểm</w:t>
      </w:r>
      <w:proofErr w:type="spellEnd"/>
      <w:r w:rsidRPr="00A245A4">
        <w:rPr>
          <w:rFonts w:ascii="Times New Roman" w:hAnsi="Times New Roman"/>
          <w:spacing w:val="-2"/>
          <w:sz w:val="28"/>
          <w:szCs w:val="28"/>
        </w:rPr>
        <w:t xml:space="preserve"> </w:t>
      </w:r>
      <w:proofErr w:type="spellStart"/>
      <w:r w:rsidRPr="00A245A4">
        <w:rPr>
          <w:rFonts w:ascii="Times New Roman" w:hAnsi="Times New Roman"/>
          <w:spacing w:val="-2"/>
          <w:sz w:val="28"/>
          <w:szCs w:val="28"/>
        </w:rPr>
        <w:t>thất</w:t>
      </w:r>
      <w:proofErr w:type="spellEnd"/>
      <w:r w:rsidRPr="00A245A4">
        <w:rPr>
          <w:rFonts w:ascii="Times New Roman" w:hAnsi="Times New Roman"/>
          <w:spacing w:val="-2"/>
          <w:sz w:val="28"/>
          <w:szCs w:val="28"/>
        </w:rPr>
        <w:t xml:space="preserve"> </w:t>
      </w:r>
      <w:proofErr w:type="spellStart"/>
      <w:r w:rsidRPr="00A245A4">
        <w:rPr>
          <w:rFonts w:ascii="Times New Roman" w:hAnsi="Times New Roman"/>
          <w:spacing w:val="-2"/>
          <w:sz w:val="28"/>
          <w:szCs w:val="28"/>
        </w:rPr>
        <w:t>nghiệp</w:t>
      </w:r>
      <w:r>
        <w:rPr>
          <w:rFonts w:ascii="Times New Roman" w:hAnsi="Times New Roman"/>
          <w:color w:val="000000"/>
          <w:spacing w:val="-2"/>
          <w:sz w:val="28"/>
          <w:szCs w:val="28"/>
        </w:rPr>
        <w:t>ngày</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càng</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tăng</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Đồng</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thời</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tình</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hình</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kinh</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tế</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tuy</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đã</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ổn</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định</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nhưng</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còn</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nhiều</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khó</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khăn</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tại</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các</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doanh</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nghiệp</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tình</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trạng</w:t>
      </w:r>
      <w:proofErr w:type="spellEnd"/>
      <w:r>
        <w:rPr>
          <w:rFonts w:ascii="Times New Roman" w:hAnsi="Times New Roman"/>
          <w:color w:val="000000"/>
          <w:spacing w:val="-2"/>
          <w:sz w:val="28"/>
          <w:szCs w:val="28"/>
        </w:rPr>
        <w:t xml:space="preserve"> </w:t>
      </w:r>
      <w:proofErr w:type="spellStart"/>
      <w:proofErr w:type="gramStart"/>
      <w:r>
        <w:rPr>
          <w:rFonts w:ascii="Times New Roman" w:hAnsi="Times New Roman"/>
          <w:color w:val="000000"/>
          <w:spacing w:val="-2"/>
          <w:sz w:val="28"/>
          <w:szCs w:val="28"/>
        </w:rPr>
        <w:t>thu</w:t>
      </w:r>
      <w:proofErr w:type="spellEnd"/>
      <w:proofErr w:type="gram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hẹp</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quy</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mô</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sản</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xuất</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vẫn</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tiếp</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diễn</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kéo</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theo</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việc</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cắt</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giảm</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lao</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động</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nên</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số</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người</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thất</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nghiệp</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tăng</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theo.</w:t>
      </w:r>
      <w:proofErr w:type="spellEnd"/>
      <w:r>
        <w:rPr>
          <w:rFonts w:ascii="Times New Roman" w:hAnsi="Times New Roman"/>
          <w:color w:val="000000"/>
          <w:spacing w:val="-2"/>
          <w:sz w:val="28"/>
          <w:szCs w:val="28"/>
        </w:rPr>
        <w:t xml:space="preserve"> </w:t>
      </w:r>
    </w:p>
    <w:p w:rsidR="00146E12" w:rsidRPr="00B97F30" w:rsidRDefault="00146E12" w:rsidP="00146E12">
      <w:pPr>
        <w:spacing w:before="60" w:after="60" w:line="340" w:lineRule="exact"/>
        <w:ind w:firstLine="720"/>
        <w:jc w:val="both"/>
        <w:rPr>
          <w:rFonts w:ascii="Times New Roman" w:hAnsi="Times New Roman"/>
          <w:b/>
          <w:sz w:val="28"/>
          <w:szCs w:val="28"/>
        </w:rPr>
      </w:pPr>
      <w:r w:rsidRPr="00B97F30">
        <w:rPr>
          <w:rFonts w:ascii="Times New Roman" w:hAnsi="Times New Roman"/>
          <w:b/>
          <w:sz w:val="28"/>
          <w:szCs w:val="28"/>
        </w:rPr>
        <w:t xml:space="preserve">2.1. </w:t>
      </w:r>
      <w:proofErr w:type="spellStart"/>
      <w:r w:rsidRPr="00B97F30">
        <w:rPr>
          <w:rFonts w:ascii="Times New Roman" w:hAnsi="Times New Roman"/>
          <w:b/>
          <w:sz w:val="28"/>
          <w:szCs w:val="28"/>
        </w:rPr>
        <w:t>Tình</w:t>
      </w:r>
      <w:proofErr w:type="spellEnd"/>
      <w:r w:rsidRPr="00B97F30">
        <w:rPr>
          <w:rFonts w:ascii="Times New Roman" w:hAnsi="Times New Roman"/>
          <w:b/>
          <w:sz w:val="28"/>
          <w:szCs w:val="28"/>
        </w:rPr>
        <w:t xml:space="preserve"> </w:t>
      </w:r>
      <w:proofErr w:type="spellStart"/>
      <w:r w:rsidRPr="00B97F30">
        <w:rPr>
          <w:rFonts w:ascii="Times New Roman" w:hAnsi="Times New Roman"/>
          <w:b/>
          <w:sz w:val="28"/>
          <w:szCs w:val="28"/>
        </w:rPr>
        <w:t>hình</w:t>
      </w:r>
      <w:proofErr w:type="spellEnd"/>
      <w:r w:rsidRPr="00B97F30">
        <w:rPr>
          <w:rFonts w:ascii="Times New Roman" w:hAnsi="Times New Roman"/>
          <w:b/>
          <w:sz w:val="28"/>
          <w:szCs w:val="28"/>
        </w:rPr>
        <w:t xml:space="preserve"> </w:t>
      </w:r>
      <w:proofErr w:type="spellStart"/>
      <w:r w:rsidRPr="00B97F30">
        <w:rPr>
          <w:rFonts w:ascii="Times New Roman" w:hAnsi="Times New Roman"/>
          <w:b/>
          <w:sz w:val="28"/>
          <w:szCs w:val="28"/>
        </w:rPr>
        <w:t>tư</w:t>
      </w:r>
      <w:proofErr w:type="spellEnd"/>
      <w:r w:rsidRPr="00B97F30">
        <w:rPr>
          <w:rFonts w:ascii="Times New Roman" w:hAnsi="Times New Roman"/>
          <w:b/>
          <w:sz w:val="28"/>
          <w:szCs w:val="28"/>
        </w:rPr>
        <w:t xml:space="preserve"> </w:t>
      </w:r>
      <w:proofErr w:type="spellStart"/>
      <w:r w:rsidRPr="00B97F30">
        <w:rPr>
          <w:rFonts w:ascii="Times New Roman" w:hAnsi="Times New Roman"/>
          <w:b/>
          <w:sz w:val="28"/>
          <w:szCs w:val="28"/>
        </w:rPr>
        <w:t>vấn</w:t>
      </w:r>
      <w:proofErr w:type="spellEnd"/>
      <w:r w:rsidRPr="00B97F30">
        <w:rPr>
          <w:rFonts w:ascii="Times New Roman" w:hAnsi="Times New Roman"/>
          <w:b/>
          <w:sz w:val="28"/>
          <w:szCs w:val="28"/>
        </w:rPr>
        <w:t xml:space="preserve">, </w:t>
      </w:r>
      <w:proofErr w:type="spellStart"/>
      <w:r w:rsidRPr="00B97F30">
        <w:rPr>
          <w:rFonts w:ascii="Times New Roman" w:hAnsi="Times New Roman"/>
          <w:b/>
          <w:sz w:val="28"/>
          <w:szCs w:val="28"/>
        </w:rPr>
        <w:t>giới</w:t>
      </w:r>
      <w:proofErr w:type="spellEnd"/>
      <w:r w:rsidRPr="00B97F30">
        <w:rPr>
          <w:rFonts w:ascii="Times New Roman" w:hAnsi="Times New Roman"/>
          <w:b/>
          <w:sz w:val="28"/>
          <w:szCs w:val="28"/>
        </w:rPr>
        <w:t xml:space="preserve"> </w:t>
      </w:r>
      <w:proofErr w:type="spellStart"/>
      <w:r w:rsidRPr="00B97F30">
        <w:rPr>
          <w:rFonts w:ascii="Times New Roman" w:hAnsi="Times New Roman"/>
          <w:b/>
          <w:sz w:val="28"/>
          <w:szCs w:val="28"/>
        </w:rPr>
        <w:t>thiệu</w:t>
      </w:r>
      <w:proofErr w:type="spellEnd"/>
      <w:r w:rsidRPr="00B97F30">
        <w:rPr>
          <w:rFonts w:ascii="Times New Roman" w:hAnsi="Times New Roman"/>
          <w:b/>
          <w:sz w:val="28"/>
          <w:szCs w:val="28"/>
        </w:rPr>
        <w:t xml:space="preserve"> </w:t>
      </w:r>
      <w:proofErr w:type="spellStart"/>
      <w:r w:rsidRPr="00B97F30">
        <w:rPr>
          <w:rFonts w:ascii="Times New Roman" w:hAnsi="Times New Roman"/>
          <w:b/>
          <w:sz w:val="28"/>
          <w:szCs w:val="28"/>
        </w:rPr>
        <w:t>việc</w:t>
      </w:r>
      <w:proofErr w:type="spellEnd"/>
      <w:r w:rsidRPr="00B97F30">
        <w:rPr>
          <w:rFonts w:ascii="Times New Roman" w:hAnsi="Times New Roman"/>
          <w:b/>
          <w:sz w:val="28"/>
          <w:szCs w:val="28"/>
        </w:rPr>
        <w:t xml:space="preserve"> </w:t>
      </w:r>
      <w:proofErr w:type="spellStart"/>
      <w:r w:rsidRPr="00B97F30">
        <w:rPr>
          <w:rFonts w:ascii="Times New Roman" w:hAnsi="Times New Roman"/>
          <w:b/>
          <w:sz w:val="28"/>
          <w:szCs w:val="28"/>
        </w:rPr>
        <w:t>làm</w:t>
      </w:r>
      <w:proofErr w:type="spellEnd"/>
    </w:p>
    <w:p w:rsidR="00146E12" w:rsidRPr="00146E12" w:rsidRDefault="00BB6AD2" w:rsidP="00146E12">
      <w:pPr>
        <w:spacing w:before="120" w:after="120" w:line="320" w:lineRule="exact"/>
        <w:ind w:firstLine="720"/>
        <w:jc w:val="both"/>
        <w:rPr>
          <w:rFonts w:ascii="Times New Roman" w:hAnsi="Times New Roman"/>
          <w:sz w:val="28"/>
          <w:szCs w:val="28"/>
          <w:lang w:val="vi-VN" w:eastAsia="vi-VN"/>
        </w:rPr>
      </w:pPr>
      <w:r>
        <w:rPr>
          <w:rFonts w:ascii="Times New Roman" w:hAnsi="Times New Roman"/>
          <w:sz w:val="28"/>
          <w:szCs w:val="28"/>
          <w:lang w:val="vi-VN" w:eastAsia="vi-VN"/>
        </w:rPr>
        <w:t>- S</w:t>
      </w:r>
      <w:r w:rsidR="00146E12" w:rsidRPr="00B97F30">
        <w:rPr>
          <w:rFonts w:ascii="Times New Roman" w:hAnsi="Times New Roman"/>
          <w:sz w:val="28"/>
          <w:szCs w:val="28"/>
          <w:lang w:eastAsia="vi-VN"/>
        </w:rPr>
        <w:t xml:space="preserve">ố </w:t>
      </w:r>
      <w:proofErr w:type="spellStart"/>
      <w:r w:rsidR="00146E12" w:rsidRPr="00B97F30">
        <w:rPr>
          <w:rFonts w:ascii="Times New Roman" w:hAnsi="Times New Roman"/>
          <w:iCs/>
          <w:sz w:val="28"/>
          <w:szCs w:val="28"/>
        </w:rPr>
        <w:t>lượt</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người</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được</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tư</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vấn</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chiếm</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tỷ</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lệ</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khá</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cao</w:t>
      </w:r>
      <w:proofErr w:type="spellEnd"/>
      <w:r w:rsidR="00146E12" w:rsidRPr="00B97F30">
        <w:rPr>
          <w:rFonts w:ascii="Times New Roman" w:hAnsi="Times New Roman"/>
          <w:sz w:val="28"/>
          <w:szCs w:val="28"/>
          <w:lang w:eastAsia="vi-VN"/>
        </w:rPr>
        <w:t xml:space="preserve"> so </w:t>
      </w:r>
      <w:proofErr w:type="spellStart"/>
      <w:r w:rsidR="00146E12" w:rsidRPr="00B97F30">
        <w:rPr>
          <w:rFonts w:ascii="Times New Roman" w:hAnsi="Times New Roman"/>
          <w:sz w:val="28"/>
          <w:szCs w:val="28"/>
          <w:lang w:eastAsia="vi-VN"/>
        </w:rPr>
        <w:t>với</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số</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người</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có</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quyết</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định</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hưởng</w:t>
      </w:r>
      <w:proofErr w:type="spellEnd"/>
      <w:r w:rsidR="00146E12" w:rsidRPr="00B97F30">
        <w:rPr>
          <w:rFonts w:ascii="Times New Roman" w:hAnsi="Times New Roman"/>
          <w:sz w:val="28"/>
          <w:szCs w:val="28"/>
          <w:lang w:eastAsia="vi-VN"/>
        </w:rPr>
        <w:t xml:space="preserve"> </w:t>
      </w:r>
      <w:r w:rsidR="00146E12" w:rsidRPr="00B97F30">
        <w:rPr>
          <w:rFonts w:ascii="Times New Roman" w:hAnsi="Times New Roman"/>
          <w:sz w:val="28"/>
          <w:szCs w:val="28"/>
          <w:lang w:val="da-DK" w:eastAsia="vi-VN"/>
        </w:rPr>
        <w:t>trợ cấp thất nghiệp</w:t>
      </w:r>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tuy</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nhiên</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tỷ</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lệ</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được</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giới</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thiệu</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việc</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làm</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vẫn</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còn</w:t>
      </w:r>
      <w:proofErr w:type="spellEnd"/>
      <w:r w:rsidR="00146E12" w:rsidRPr="00B97F30">
        <w:rPr>
          <w:rFonts w:ascii="Times New Roman" w:hAnsi="Times New Roman"/>
          <w:sz w:val="28"/>
          <w:szCs w:val="28"/>
          <w:lang w:eastAsia="vi-VN"/>
        </w:rPr>
        <w:t xml:space="preserve"> </w:t>
      </w:r>
      <w:proofErr w:type="spellStart"/>
      <w:r w:rsidR="00146E12" w:rsidRPr="00B97F30">
        <w:rPr>
          <w:rFonts w:ascii="Times New Roman" w:hAnsi="Times New Roman"/>
          <w:sz w:val="28"/>
          <w:szCs w:val="28"/>
          <w:lang w:eastAsia="vi-VN"/>
        </w:rPr>
        <w:t>thấp</w:t>
      </w:r>
      <w:proofErr w:type="spellEnd"/>
      <w:r w:rsidR="00146E12">
        <w:rPr>
          <w:rFonts w:ascii="Times New Roman" w:hAnsi="Times New Roman"/>
          <w:sz w:val="28"/>
          <w:szCs w:val="28"/>
          <w:lang w:val="vi-VN" w:eastAsia="vi-VN"/>
        </w:rPr>
        <w:t xml:space="preserve">. </w:t>
      </w:r>
      <w:r w:rsidR="00146E12" w:rsidRPr="00146E12">
        <w:rPr>
          <w:rFonts w:ascii="Times New Roman" w:hAnsi="Times New Roman"/>
          <w:sz w:val="28"/>
          <w:szCs w:val="28"/>
          <w:lang w:val="vi-VN" w:eastAsia="vi-VN"/>
        </w:rPr>
        <w:t>Việc tư vấn, giới thiệu việc làm tại các địa phương được chia thành 2 loại như sau:</w:t>
      </w:r>
    </w:p>
    <w:p w:rsidR="00146E12" w:rsidRPr="00BB6AD2" w:rsidRDefault="00146E12" w:rsidP="00146E12">
      <w:pPr>
        <w:spacing w:before="120" w:after="120" w:line="320" w:lineRule="exact"/>
        <w:ind w:firstLine="720"/>
        <w:jc w:val="both"/>
        <w:rPr>
          <w:rFonts w:ascii="Times New Roman" w:hAnsi="Times New Roman"/>
          <w:sz w:val="28"/>
          <w:szCs w:val="28"/>
          <w:lang w:val="vi-VN" w:eastAsia="vi-VN"/>
        </w:rPr>
      </w:pPr>
      <w:r w:rsidRPr="00BB6AD2">
        <w:rPr>
          <w:rFonts w:ascii="Times New Roman" w:hAnsi="Times New Roman"/>
          <w:sz w:val="28"/>
          <w:szCs w:val="28"/>
          <w:lang w:val="vi-VN" w:eastAsia="vi-VN"/>
        </w:rPr>
        <w:lastRenderedPageBreak/>
        <w:t>+ Tư vấn lần đầu: Trung tâm đã thực hiện tư vấn về việc làm, chính sách bảo hiểm thất nghiệp cho 100% số người thất nghiệp khi vừa đến Trung tâm để nộp hồ sơ đề nghịhưởng bảo hiểm thất nghiệp.</w:t>
      </w:r>
    </w:p>
    <w:p w:rsidR="00146E12" w:rsidRPr="005C7CCB" w:rsidRDefault="00146E12" w:rsidP="00146E12">
      <w:pPr>
        <w:spacing w:before="120" w:after="120" w:line="320" w:lineRule="exact"/>
        <w:ind w:firstLine="720"/>
        <w:jc w:val="both"/>
        <w:rPr>
          <w:rFonts w:ascii="Times New Roman" w:hAnsi="Times New Roman"/>
          <w:sz w:val="28"/>
          <w:szCs w:val="28"/>
          <w:lang w:val="vi-VN" w:eastAsia="vi-VN"/>
        </w:rPr>
      </w:pPr>
      <w:r w:rsidRPr="005C7CCB">
        <w:rPr>
          <w:rFonts w:ascii="Times New Roman" w:hAnsi="Times New Roman"/>
          <w:sz w:val="28"/>
          <w:szCs w:val="28"/>
          <w:lang w:val="vi-VN" w:eastAsia="vi-VN"/>
        </w:rPr>
        <w:t>+ Trong quá trình hưởng bảo hiểm thất nghiệp: Hằng tháng, trung tâm dịch vụ việc làm theo dõi về việc thông báo tìm kiếm việc làm của người lao động đang hưởng bảo hiểm thất nghiệp để tư vấn, giới thiệu việc làm</w:t>
      </w:r>
    </w:p>
    <w:p w:rsidR="00146E12" w:rsidRDefault="00146E12" w:rsidP="00146E12">
      <w:pPr>
        <w:pStyle w:val="cach"/>
        <w:tabs>
          <w:tab w:val="clear" w:pos="170"/>
        </w:tabs>
        <w:spacing w:before="120" w:after="120" w:line="320" w:lineRule="exact"/>
        <w:ind w:firstLine="720"/>
        <w:rPr>
          <w:rFonts w:ascii="Times New Roman" w:hAnsi="Times New Roman"/>
          <w:szCs w:val="28"/>
          <w:lang w:val="vi-VN"/>
        </w:rPr>
      </w:pPr>
      <w:r w:rsidRPr="009161F1">
        <w:rPr>
          <w:rFonts w:ascii="Times New Roman" w:hAnsi="Times New Roman"/>
          <w:szCs w:val="28"/>
          <w:lang w:val="vi-VN"/>
        </w:rPr>
        <w:t>- Hiện</w:t>
      </w:r>
      <w:r w:rsidRPr="009161F1">
        <w:rPr>
          <w:rFonts w:ascii="Times New Roman" w:hAnsi="Times New Roman"/>
          <w:color w:val="000000"/>
          <w:szCs w:val="28"/>
          <w:lang w:val="vi-VN"/>
        </w:rPr>
        <w:t xml:space="preserve"> nay, các </w:t>
      </w:r>
      <w:r w:rsidRPr="009161F1">
        <w:rPr>
          <w:rFonts w:ascii="Times New Roman" w:hAnsi="Times New Roman"/>
          <w:szCs w:val="28"/>
          <w:lang w:val="vi-VN"/>
        </w:rPr>
        <w:t>trung tâm dịch vụ việc làm</w:t>
      </w:r>
      <w:r w:rsidRPr="009161F1">
        <w:rPr>
          <w:rFonts w:ascii="Times New Roman" w:hAnsi="Times New Roman"/>
          <w:color w:val="000000"/>
          <w:szCs w:val="28"/>
          <w:lang w:val="vi-VN"/>
        </w:rPr>
        <w:t xml:space="preserve"> đã sử dụng nhiều hình thức tư vấn phù hợp với </w:t>
      </w:r>
      <w:r w:rsidRPr="009161F1">
        <w:rPr>
          <w:rFonts w:ascii="Times New Roman" w:hAnsi="Times New Roman"/>
          <w:szCs w:val="28"/>
          <w:lang w:val="vi-VN"/>
        </w:rPr>
        <w:t xml:space="preserve">người lao động </w:t>
      </w:r>
      <w:r w:rsidRPr="009161F1">
        <w:rPr>
          <w:rFonts w:ascii="Times New Roman" w:hAnsi="Times New Roman"/>
          <w:color w:val="000000"/>
          <w:szCs w:val="28"/>
          <w:lang w:val="vi-VN"/>
        </w:rPr>
        <w:t xml:space="preserve">tư vấn trực tiếp, tư vấn trực tuyến qua mạng Internet, thư điện tử, các công cụ giao tiếp trên mạng máy tính (Yahoo, Skype,…), tổng đài tư vấn (Cần Thơ,…). Nguồn dữ liệu việc làm được </w:t>
      </w:r>
      <w:r w:rsidRPr="009161F1">
        <w:rPr>
          <w:rFonts w:ascii="Times New Roman" w:hAnsi="Times New Roman"/>
          <w:szCs w:val="28"/>
          <w:lang w:val="vi-VN"/>
        </w:rPr>
        <w:t>trung tâm dịch vụ việc làm</w:t>
      </w:r>
      <w:r w:rsidRPr="009161F1">
        <w:rPr>
          <w:rFonts w:ascii="Times New Roman" w:hAnsi="Times New Roman"/>
          <w:color w:val="000000"/>
          <w:szCs w:val="28"/>
          <w:lang w:val="vi-VN"/>
        </w:rPr>
        <w:t xml:space="preserve"> lấy từ các doanh nghiệp, người sử dụng lao động đến đăng ký tuyển dụng tại trung tâm, sàn giao dịch việc làm, đăng ký trực tuyến trên website, sau đó thống kê và lập bảng danh sách việc làm trống để giới thiệu đến </w:t>
      </w:r>
      <w:r w:rsidRPr="009161F1">
        <w:rPr>
          <w:rFonts w:ascii="Times New Roman" w:hAnsi="Times New Roman"/>
          <w:szCs w:val="28"/>
          <w:lang w:val="vi-VN"/>
        </w:rPr>
        <w:t>người lao động</w:t>
      </w:r>
      <w:r w:rsidRPr="009161F1">
        <w:rPr>
          <w:rFonts w:ascii="Times New Roman" w:hAnsi="Times New Roman"/>
          <w:color w:val="000000"/>
          <w:szCs w:val="28"/>
          <w:lang w:val="vi-VN"/>
        </w:rPr>
        <w:t>.</w:t>
      </w:r>
    </w:p>
    <w:p w:rsidR="00146E12" w:rsidRDefault="00146E12" w:rsidP="00146E12">
      <w:pPr>
        <w:pStyle w:val="cach"/>
        <w:tabs>
          <w:tab w:val="clear" w:pos="170"/>
        </w:tabs>
        <w:spacing w:before="120" w:after="120" w:line="320" w:lineRule="exact"/>
        <w:ind w:firstLine="720"/>
        <w:rPr>
          <w:rFonts w:ascii="Times New Roman" w:hAnsi="Times New Roman"/>
          <w:szCs w:val="28"/>
          <w:lang w:val="vi-VN"/>
        </w:rPr>
      </w:pPr>
      <w:r>
        <w:rPr>
          <w:rFonts w:ascii="Times New Roman" w:hAnsi="Times New Roman"/>
          <w:szCs w:val="28"/>
          <w:lang w:val="vi-VN"/>
        </w:rPr>
        <w:t>- Một số Trung tâm đã đẩy mạnh công tác thông tin thị trường lao động, trực tiếp liên hệ với các doanh nghiệp trong và ngoài địa bàn nhằm thu thập nhiều thông tin về tuyển dụng, việc làm trống của của doanh nghiệp để hỗ trợ người thất nghiệp nhanh chóng có việc làm;</w:t>
      </w:r>
    </w:p>
    <w:p w:rsidR="00146E12" w:rsidRPr="00350E49" w:rsidRDefault="00146E12" w:rsidP="00146E12">
      <w:pPr>
        <w:pStyle w:val="cach"/>
        <w:tabs>
          <w:tab w:val="clear" w:pos="170"/>
        </w:tabs>
        <w:spacing w:before="120" w:after="120" w:line="320" w:lineRule="exact"/>
        <w:ind w:firstLine="720"/>
        <w:rPr>
          <w:rFonts w:ascii="Times New Roman" w:hAnsi="Times New Roman"/>
          <w:szCs w:val="28"/>
          <w:lang w:val="vi-VN"/>
        </w:rPr>
      </w:pPr>
      <w:r>
        <w:rPr>
          <w:rFonts w:ascii="Times New Roman" w:hAnsi="Times New Roman"/>
          <w:szCs w:val="28"/>
          <w:lang w:val="vi-VN"/>
        </w:rPr>
        <w:t>- Một số Trung tâm tích cực tư vấn cho người lao động thất nghiệp có đủ điều kiện về sức khỏe, học vấn, chuyên môn tham gia đi làm việc có th</w:t>
      </w:r>
      <w:r w:rsidR="00BB6AD2">
        <w:rPr>
          <w:rFonts w:ascii="Times New Roman" w:hAnsi="Times New Roman"/>
          <w:szCs w:val="28"/>
          <w:lang w:val="vi-VN"/>
        </w:rPr>
        <w:t>ời hạn ở nước ngoài</w:t>
      </w:r>
      <w:r>
        <w:rPr>
          <w:rFonts w:ascii="Times New Roman" w:hAnsi="Times New Roman"/>
          <w:szCs w:val="28"/>
          <w:lang w:val="vi-VN"/>
        </w:rPr>
        <w:t>. Đây cũng là một kênh tư vấn khá thiết thực cho người thất nghiệp nhằm tăng thu nhập cho bản thân và gia đình họ.</w:t>
      </w:r>
    </w:p>
    <w:p w:rsidR="00146E12" w:rsidRPr="00146E12" w:rsidRDefault="00146E12" w:rsidP="00146E12">
      <w:pPr>
        <w:overflowPunct w:val="0"/>
        <w:autoSpaceDE w:val="0"/>
        <w:autoSpaceDN w:val="0"/>
        <w:adjustRightInd w:val="0"/>
        <w:spacing w:before="120" w:after="120" w:line="320" w:lineRule="exact"/>
        <w:ind w:firstLine="720"/>
        <w:jc w:val="both"/>
        <w:textAlignment w:val="baseline"/>
        <w:rPr>
          <w:rFonts w:ascii="Times New Roman" w:hAnsi="Times New Roman"/>
          <w:sz w:val="28"/>
          <w:szCs w:val="28"/>
          <w:lang w:val="vi-VN"/>
        </w:rPr>
      </w:pPr>
      <w:r w:rsidRPr="00146E12">
        <w:rPr>
          <w:rFonts w:ascii="Times New Roman" w:hAnsi="Times New Roman"/>
          <w:sz w:val="28"/>
          <w:szCs w:val="20"/>
          <w:lang w:val="vi-VN"/>
        </w:rPr>
        <w:t xml:space="preserve">- Tùy theo đặc điểm của từng địa phương thì quy trình giải quyết tư vấn, giới thiệu việc làm cho người thất nghiệp cũng khác nhau, tuy nhiên, </w:t>
      </w:r>
      <w:r w:rsidRPr="00146E12">
        <w:rPr>
          <w:rFonts w:ascii="Times New Roman" w:hAnsi="Times New Roman"/>
          <w:sz w:val="28"/>
          <w:szCs w:val="28"/>
          <w:lang w:val="vi-VN"/>
        </w:rPr>
        <w:t>các</w:t>
      </w:r>
      <w:r w:rsidRPr="00146E12">
        <w:rPr>
          <w:rFonts w:ascii="Times New Roman" w:hAnsi="Times New Roman"/>
          <w:bCs/>
          <w:sz w:val="28"/>
          <w:szCs w:val="28"/>
          <w:lang w:val="vi-VN"/>
        </w:rPr>
        <w:t xml:space="preserve"> trung tâm dịch vụ việc làm</w:t>
      </w:r>
      <w:r w:rsidRPr="00146E12">
        <w:rPr>
          <w:rFonts w:ascii="Times New Roman" w:hAnsi="Times New Roman"/>
          <w:spacing w:val="-4"/>
          <w:sz w:val="28"/>
          <w:szCs w:val="28"/>
          <w:lang w:val="vi-VN"/>
        </w:rPr>
        <w:t xml:space="preserve"> thường tổ chức tư vấn, giới thiệu việc làm theo 3 hình thức:</w:t>
      </w:r>
    </w:p>
    <w:p w:rsidR="00146E12" w:rsidRPr="00146E12" w:rsidRDefault="00146E12" w:rsidP="00146E12">
      <w:pPr>
        <w:tabs>
          <w:tab w:val="left" w:pos="0"/>
        </w:tabs>
        <w:spacing w:before="120" w:after="120" w:line="320" w:lineRule="exact"/>
        <w:jc w:val="both"/>
        <w:rPr>
          <w:rFonts w:ascii="Times New Roman" w:hAnsi="Times New Roman"/>
          <w:spacing w:val="-4"/>
          <w:sz w:val="28"/>
          <w:szCs w:val="28"/>
          <w:lang w:val="vi-VN"/>
        </w:rPr>
      </w:pPr>
      <w:r w:rsidRPr="00146E12">
        <w:rPr>
          <w:rFonts w:ascii="Times New Roman" w:hAnsi="Times New Roman"/>
          <w:i/>
          <w:spacing w:val="-4"/>
          <w:sz w:val="28"/>
          <w:szCs w:val="28"/>
          <w:lang w:val="vi-VN"/>
        </w:rPr>
        <w:tab/>
        <w:t>- Tư vấn gián tiếp:</w:t>
      </w:r>
      <w:r w:rsidRPr="00146E12">
        <w:rPr>
          <w:rFonts w:ascii="Times New Roman" w:hAnsi="Times New Roman"/>
          <w:sz w:val="28"/>
          <w:szCs w:val="28"/>
          <w:lang w:val="vi-VN"/>
        </w:rPr>
        <w:t xml:space="preserve">tư vấn thông qua qua điện thoại, website, tổng đài hoặc email liên hệ của các </w:t>
      </w:r>
      <w:r w:rsidRPr="00146E12">
        <w:rPr>
          <w:rFonts w:ascii="Times New Roman" w:hAnsi="Times New Roman"/>
          <w:bCs/>
          <w:sz w:val="28"/>
          <w:szCs w:val="28"/>
          <w:lang w:val="vi-VN"/>
        </w:rPr>
        <w:t>trung tâm dịch vụ việc làm</w:t>
      </w:r>
      <w:r w:rsidRPr="00146E12">
        <w:rPr>
          <w:rFonts w:ascii="Times New Roman" w:hAnsi="Times New Roman"/>
          <w:spacing w:val="-4"/>
          <w:sz w:val="28"/>
          <w:szCs w:val="28"/>
          <w:lang w:val="vi-VN"/>
        </w:rPr>
        <w:t xml:space="preserve">. Hình thức này chưa đạt hiệu quả cao do cán bộ </w:t>
      </w:r>
      <w:r w:rsidRPr="00146E12">
        <w:rPr>
          <w:rFonts w:ascii="Times New Roman" w:hAnsi="Times New Roman"/>
          <w:bCs/>
          <w:sz w:val="28"/>
          <w:szCs w:val="28"/>
          <w:lang w:val="vi-VN"/>
        </w:rPr>
        <w:t>trung tâm dịch vụ việc làm</w:t>
      </w:r>
      <w:r w:rsidRPr="00146E12">
        <w:rPr>
          <w:rFonts w:ascii="Times New Roman" w:hAnsi="Times New Roman"/>
          <w:spacing w:val="-4"/>
          <w:sz w:val="28"/>
          <w:szCs w:val="28"/>
          <w:lang w:val="vi-VN"/>
        </w:rPr>
        <w:t xml:space="preserve">khó tìm hiểu  nhu cầu, trình độ, kỹ năng cụ thể của người lao động để tư vấn, giới thiệu việc làm phù hợp.  Mặt khác, tại nhiều Trung tâm, do còn khó khăn về cơ sở vật chất nên việc cập nhật thông tin về việc làm tại </w:t>
      </w:r>
      <w:r w:rsidRPr="00146E12">
        <w:rPr>
          <w:rFonts w:ascii="Times New Roman" w:hAnsi="Times New Roman"/>
          <w:sz w:val="28"/>
          <w:szCs w:val="28"/>
          <w:lang w:val="vi-VN"/>
        </w:rPr>
        <w:t xml:space="preserve">website, tổng đài của </w:t>
      </w:r>
      <w:r w:rsidRPr="00146E12">
        <w:rPr>
          <w:rFonts w:ascii="Times New Roman" w:hAnsi="Times New Roman"/>
          <w:bCs/>
          <w:sz w:val="28"/>
          <w:szCs w:val="28"/>
          <w:lang w:val="vi-VN"/>
        </w:rPr>
        <w:t>trung tâm dịch vụ việc làm</w:t>
      </w:r>
      <w:r w:rsidRPr="00146E12">
        <w:rPr>
          <w:rFonts w:ascii="Times New Roman" w:hAnsi="Times New Roman"/>
          <w:sz w:val="28"/>
          <w:szCs w:val="28"/>
          <w:lang w:val="vi-VN"/>
        </w:rPr>
        <w:t xml:space="preserve"> nhiều khi còn bị lỗi, chưa kịp thời.</w:t>
      </w:r>
    </w:p>
    <w:p w:rsidR="00146E12" w:rsidRPr="00146E12" w:rsidRDefault="00146E12" w:rsidP="00146E12">
      <w:pPr>
        <w:spacing w:before="120" w:after="120" w:line="320" w:lineRule="exact"/>
        <w:ind w:firstLine="629"/>
        <w:jc w:val="both"/>
        <w:rPr>
          <w:rFonts w:ascii="Times New Roman" w:hAnsi="Times New Roman"/>
          <w:sz w:val="28"/>
          <w:szCs w:val="28"/>
          <w:lang w:val="pt-BR"/>
        </w:rPr>
      </w:pPr>
      <w:r w:rsidRPr="00146E12">
        <w:rPr>
          <w:rFonts w:ascii="Times New Roman" w:hAnsi="Times New Roman"/>
          <w:i/>
          <w:spacing w:val="-4"/>
          <w:sz w:val="28"/>
          <w:szCs w:val="28"/>
          <w:lang w:val="vi-VN"/>
        </w:rPr>
        <w:t>- Tư vấn trực tiếp:</w:t>
      </w:r>
      <w:r w:rsidRPr="00146E12">
        <w:rPr>
          <w:rFonts w:ascii="Times New Roman" w:hAnsi="Times New Roman"/>
          <w:spacing w:val="-4"/>
          <w:sz w:val="28"/>
          <w:szCs w:val="28"/>
          <w:lang w:val="vi-VN"/>
        </w:rPr>
        <w:t xml:space="preserve">người lao động trực tiếp đến </w:t>
      </w:r>
      <w:r w:rsidRPr="00146E12">
        <w:rPr>
          <w:rFonts w:ascii="Times New Roman" w:hAnsi="Times New Roman"/>
          <w:bCs/>
          <w:sz w:val="28"/>
          <w:szCs w:val="28"/>
          <w:lang w:val="vi-VN"/>
        </w:rPr>
        <w:t>trung tâm dịch vụ việc làm</w:t>
      </w:r>
      <w:r w:rsidRPr="00146E12">
        <w:rPr>
          <w:rFonts w:ascii="Times New Roman" w:hAnsi="Times New Roman"/>
          <w:spacing w:val="-4"/>
          <w:sz w:val="28"/>
          <w:szCs w:val="28"/>
          <w:lang w:val="vi-VN"/>
        </w:rPr>
        <w:t xml:space="preserve"> để được cán bộ </w:t>
      </w:r>
      <w:r w:rsidRPr="00146E12">
        <w:rPr>
          <w:rFonts w:ascii="Times New Roman" w:hAnsi="Times New Roman"/>
          <w:bCs/>
          <w:sz w:val="28"/>
          <w:szCs w:val="28"/>
          <w:lang w:val="vi-VN"/>
        </w:rPr>
        <w:t>trung tâm dịch vụ việc làm</w:t>
      </w:r>
      <w:r w:rsidRPr="00146E12">
        <w:rPr>
          <w:rFonts w:ascii="Times New Roman" w:hAnsi="Times New Roman"/>
          <w:spacing w:val="-4"/>
          <w:sz w:val="28"/>
          <w:szCs w:val="28"/>
          <w:lang w:val="vi-VN"/>
        </w:rPr>
        <w:t xml:space="preserve"> tư vấn, giới thiệu việc làm.  Một số địa phương đã xây dựng mô hình một cửa, theo đó </w:t>
      </w:r>
      <w:r w:rsidRPr="00146E12">
        <w:rPr>
          <w:rFonts w:ascii="Times New Roman" w:hAnsi="Times New Roman"/>
          <w:sz w:val="28"/>
          <w:szCs w:val="28"/>
          <w:lang w:val="vi-VN"/>
        </w:rPr>
        <w:t>n</w:t>
      </w:r>
      <w:r w:rsidRPr="004C7858">
        <w:rPr>
          <w:rFonts w:ascii="Times New Roman" w:hAnsi="Times New Roman"/>
          <w:sz w:val="28"/>
          <w:szCs w:val="28"/>
          <w:lang w:val="pt-BR"/>
        </w:rPr>
        <w:t xml:space="preserve">gười lao động đến bộ phận 1 cửa, vào bàn đón tiếp, nhận tích kê thứ tự, sang bàn tư vấn </w:t>
      </w:r>
      <w:r w:rsidRPr="00146E12">
        <w:rPr>
          <w:rFonts w:ascii="Times New Roman" w:hAnsi="Times New Roman"/>
          <w:spacing w:val="-4"/>
          <w:sz w:val="28"/>
          <w:szCs w:val="28"/>
          <w:lang w:val="vi-VN"/>
        </w:rPr>
        <w:t>giới thiệu việc làm</w:t>
      </w:r>
      <w:r w:rsidRPr="004C7858">
        <w:rPr>
          <w:rFonts w:ascii="Times New Roman" w:hAnsi="Times New Roman"/>
          <w:sz w:val="28"/>
          <w:szCs w:val="28"/>
          <w:lang w:val="pt-BR"/>
        </w:rPr>
        <w:t xml:space="preserve">, nhân viên tư vấn </w:t>
      </w:r>
      <w:r w:rsidRPr="00146E12">
        <w:rPr>
          <w:rFonts w:ascii="Times New Roman" w:hAnsi="Times New Roman"/>
          <w:spacing w:val="-4"/>
          <w:sz w:val="28"/>
          <w:szCs w:val="28"/>
          <w:lang w:val="vi-VN"/>
        </w:rPr>
        <w:t>giới thiệu việc làm</w:t>
      </w:r>
      <w:r w:rsidRPr="004C7858">
        <w:rPr>
          <w:rFonts w:ascii="Times New Roman" w:hAnsi="Times New Roman"/>
          <w:sz w:val="28"/>
          <w:szCs w:val="28"/>
          <w:lang w:val="pt-BR"/>
        </w:rPr>
        <w:t xml:space="preserve"> nắm bắt sơ bộ về nhu cầu của người lao động, nếu là người đến lần đầu thì phát phiếu tư vấn </w:t>
      </w:r>
      <w:r w:rsidRPr="00146E12">
        <w:rPr>
          <w:rFonts w:ascii="Times New Roman" w:hAnsi="Times New Roman"/>
          <w:spacing w:val="-4"/>
          <w:sz w:val="28"/>
          <w:szCs w:val="28"/>
          <w:lang w:val="vi-VN"/>
        </w:rPr>
        <w:t>giới thiệu việc làm</w:t>
      </w:r>
      <w:r w:rsidRPr="004C7858">
        <w:rPr>
          <w:rFonts w:ascii="Times New Roman" w:hAnsi="Times New Roman"/>
          <w:sz w:val="28"/>
          <w:szCs w:val="28"/>
          <w:lang w:val="pt-BR"/>
        </w:rPr>
        <w:t xml:space="preserve"> và hướng dẫn ghi đầy đủ các thông tin vào phiếu, đồng thời cập nhật các thông tin trên phiếu tư vấn vào máy tính, căn cứ nhu cầu của người lao động ghi trong phiếu tiến hành tư vấn, </w:t>
      </w:r>
      <w:r w:rsidRPr="00146E12">
        <w:rPr>
          <w:rFonts w:ascii="Times New Roman" w:hAnsi="Times New Roman"/>
          <w:spacing w:val="-4"/>
          <w:sz w:val="28"/>
          <w:szCs w:val="28"/>
          <w:lang w:val="vi-VN"/>
        </w:rPr>
        <w:t>giới thiệu việc làm</w:t>
      </w:r>
      <w:r w:rsidRPr="004C7858">
        <w:rPr>
          <w:rFonts w:ascii="Times New Roman" w:hAnsi="Times New Roman"/>
          <w:sz w:val="28"/>
          <w:szCs w:val="28"/>
          <w:lang w:val="pt-BR"/>
        </w:rPr>
        <w:t xml:space="preserve"> phù hợp cho lao động. Đối với người lao động đến thông báo tìm kiếm việc làm từ tháng thứ 2 trở đi, từ bàn đón tiếp chuyển sang, nhân viên tư vấn </w:t>
      </w:r>
      <w:r w:rsidRPr="007B2813">
        <w:rPr>
          <w:rFonts w:ascii="Times New Roman" w:hAnsi="Times New Roman"/>
          <w:spacing w:val="-4"/>
          <w:sz w:val="28"/>
          <w:szCs w:val="28"/>
          <w:lang w:val="pt-BR"/>
        </w:rPr>
        <w:t xml:space="preserve">giới </w:t>
      </w:r>
      <w:r w:rsidRPr="007B2813">
        <w:rPr>
          <w:rFonts w:ascii="Times New Roman" w:hAnsi="Times New Roman"/>
          <w:spacing w:val="-4"/>
          <w:sz w:val="28"/>
          <w:szCs w:val="28"/>
          <w:lang w:val="pt-BR"/>
        </w:rPr>
        <w:lastRenderedPageBreak/>
        <w:t>thiệu việc làm</w:t>
      </w:r>
      <w:r w:rsidRPr="004C7858">
        <w:rPr>
          <w:rFonts w:ascii="Times New Roman" w:hAnsi="Times New Roman"/>
          <w:sz w:val="28"/>
          <w:szCs w:val="28"/>
          <w:lang w:val="pt-BR"/>
        </w:rPr>
        <w:t xml:space="preserve">, căn cứ thông tin của phiếu tư vấn lần đầu đã lưu trong máy tính, tiếp tục tư vấn </w:t>
      </w:r>
      <w:r w:rsidRPr="007B2813">
        <w:rPr>
          <w:rFonts w:ascii="Times New Roman" w:hAnsi="Times New Roman"/>
          <w:spacing w:val="-4"/>
          <w:sz w:val="28"/>
          <w:szCs w:val="28"/>
          <w:lang w:val="pt-BR"/>
        </w:rPr>
        <w:t>giới thiệu việc làm</w:t>
      </w:r>
      <w:r w:rsidRPr="004C7858">
        <w:rPr>
          <w:rFonts w:ascii="Times New Roman" w:hAnsi="Times New Roman"/>
          <w:sz w:val="28"/>
          <w:szCs w:val="28"/>
          <w:lang w:val="pt-BR"/>
        </w:rPr>
        <w:t xml:space="preserve"> phù hợp với người lao độ</w:t>
      </w:r>
      <w:r>
        <w:rPr>
          <w:rFonts w:ascii="Times New Roman" w:hAnsi="Times New Roman"/>
          <w:sz w:val="28"/>
          <w:szCs w:val="28"/>
          <w:lang w:val="pt-BR"/>
        </w:rPr>
        <w:t>ng</w:t>
      </w:r>
      <w:r w:rsidRPr="004C7858">
        <w:rPr>
          <w:rFonts w:ascii="Times New Roman" w:hAnsi="Times New Roman"/>
          <w:sz w:val="28"/>
          <w:szCs w:val="28"/>
          <w:lang w:val="pt-BR"/>
        </w:rPr>
        <w:t xml:space="preserve">. </w:t>
      </w:r>
      <w:r w:rsidRPr="00146E12">
        <w:rPr>
          <w:rFonts w:ascii="Times New Roman" w:hAnsi="Times New Roman"/>
          <w:sz w:val="28"/>
          <w:szCs w:val="28"/>
          <w:lang w:val="pt-BR"/>
        </w:rPr>
        <w:t>Một số địa phương áp dụng mô hình này rất hiệu quả như Hưng Yên, Hà Nội, Hải Dương, Đồng Tháp, Khánh Hòa,....</w:t>
      </w:r>
    </w:p>
    <w:p w:rsidR="00146E12" w:rsidRPr="00146E12" w:rsidRDefault="00146E12" w:rsidP="00146E12">
      <w:pPr>
        <w:tabs>
          <w:tab w:val="left" w:pos="0"/>
        </w:tabs>
        <w:spacing w:before="120" w:after="120" w:line="320" w:lineRule="exact"/>
        <w:ind w:firstLine="629"/>
        <w:jc w:val="both"/>
        <w:rPr>
          <w:rFonts w:ascii="Times New Roman" w:hAnsi="Times New Roman"/>
          <w:spacing w:val="-4"/>
          <w:sz w:val="28"/>
          <w:szCs w:val="28"/>
          <w:lang w:val="pt-BR"/>
        </w:rPr>
      </w:pPr>
      <w:r w:rsidRPr="00146E12">
        <w:rPr>
          <w:rFonts w:ascii="Times New Roman" w:hAnsi="Times New Roman"/>
          <w:spacing w:val="-4"/>
          <w:sz w:val="28"/>
          <w:szCs w:val="28"/>
          <w:lang w:val="pt-BR"/>
        </w:rPr>
        <w:t xml:space="preserve">Tuy nhiên, đối với một số địa phương có nhiều lao động như TP. Hồ Chí Minh, Bình Dương, Đồng Nai, … khi số lượng người lao động đến </w:t>
      </w:r>
      <w:r w:rsidRPr="00146E12">
        <w:rPr>
          <w:rFonts w:ascii="Times New Roman" w:hAnsi="Times New Roman"/>
          <w:bCs/>
          <w:sz w:val="28"/>
          <w:szCs w:val="28"/>
          <w:lang w:val="pt-BR"/>
        </w:rPr>
        <w:t>trung tâm dịch vụ việc làm</w:t>
      </w:r>
      <w:r w:rsidRPr="00146E12">
        <w:rPr>
          <w:rFonts w:ascii="Times New Roman" w:hAnsi="Times New Roman"/>
          <w:spacing w:val="-4"/>
          <w:sz w:val="28"/>
          <w:szCs w:val="28"/>
          <w:lang w:val="pt-BR"/>
        </w:rPr>
        <w:t xml:space="preserve"> cao với nhiều nhu cầu khác nhau, bộ phận tư vấn, giới thiệu việc làm quá tải dẫn đến tư vấn không kỹ, không thỏa mãn yêu cầu của người lao động. Một số </w:t>
      </w:r>
      <w:r w:rsidRPr="00146E12">
        <w:rPr>
          <w:rFonts w:ascii="Times New Roman" w:hAnsi="Times New Roman"/>
          <w:bCs/>
          <w:sz w:val="28"/>
          <w:szCs w:val="28"/>
          <w:lang w:val="pt-BR"/>
        </w:rPr>
        <w:t>trung tâm dịch vụ việc làm</w:t>
      </w:r>
      <w:r w:rsidRPr="00146E12">
        <w:rPr>
          <w:rFonts w:ascii="Times New Roman" w:hAnsi="Times New Roman"/>
          <w:spacing w:val="-4"/>
          <w:sz w:val="28"/>
          <w:szCs w:val="28"/>
          <w:lang w:val="pt-BR"/>
        </w:rPr>
        <w:t xml:space="preserve"> chỉ phát phiếu tư vấn, giới thiệu việc làm cho người lao động điền đầy đủ thông tin là kết thúc quá trình tư vấn...</w:t>
      </w:r>
    </w:p>
    <w:p w:rsidR="00146E12" w:rsidRPr="00146E12" w:rsidRDefault="00146E12" w:rsidP="00146E12">
      <w:pPr>
        <w:spacing w:before="120" w:after="120" w:line="320" w:lineRule="exact"/>
        <w:ind w:firstLine="709"/>
        <w:jc w:val="both"/>
        <w:rPr>
          <w:rFonts w:ascii="Times New Roman" w:hAnsi="Times New Roman"/>
          <w:sz w:val="28"/>
          <w:szCs w:val="28"/>
          <w:lang w:val="pt-BR"/>
        </w:rPr>
      </w:pPr>
      <w:r w:rsidRPr="00146E12">
        <w:rPr>
          <w:rFonts w:ascii="Times New Roman" w:hAnsi="Times New Roman"/>
          <w:i/>
          <w:sz w:val="28"/>
          <w:szCs w:val="28"/>
          <w:lang w:val="pt-BR"/>
        </w:rPr>
        <w:t xml:space="preserve">- </w:t>
      </w:r>
      <w:r w:rsidRPr="00146E12">
        <w:rPr>
          <w:rFonts w:ascii="Times New Roman" w:hAnsi="Times New Roman"/>
          <w:i/>
          <w:spacing w:val="-4"/>
          <w:sz w:val="28"/>
          <w:szCs w:val="28"/>
          <w:lang w:val="pt-BR"/>
        </w:rPr>
        <w:t>Tư vấn tập thể, h</w:t>
      </w:r>
      <w:r w:rsidRPr="00146E12">
        <w:rPr>
          <w:rFonts w:ascii="Times New Roman" w:hAnsi="Times New Roman"/>
          <w:i/>
          <w:sz w:val="28"/>
          <w:szCs w:val="28"/>
          <w:lang w:val="pt-BR"/>
        </w:rPr>
        <w:t>ỗn hợp</w:t>
      </w:r>
      <w:r w:rsidRPr="00146E12">
        <w:rPr>
          <w:rFonts w:ascii="Times New Roman" w:hAnsi="Times New Roman"/>
          <w:sz w:val="28"/>
          <w:szCs w:val="28"/>
          <w:lang w:val="pt-BR"/>
        </w:rPr>
        <w:t xml:space="preserve">: Người lao động sau khi được tư vấn, giới thiệu việc làm gián tiếp, đến trực tiếp </w:t>
      </w:r>
      <w:r w:rsidRPr="00146E12">
        <w:rPr>
          <w:rFonts w:ascii="Times New Roman" w:hAnsi="Times New Roman"/>
          <w:bCs/>
          <w:sz w:val="28"/>
          <w:szCs w:val="28"/>
          <w:lang w:val="pt-BR"/>
        </w:rPr>
        <w:t>trung tâm dịch vụ việc làm</w:t>
      </w:r>
      <w:r w:rsidRPr="00146E12">
        <w:rPr>
          <w:rFonts w:ascii="Times New Roman" w:hAnsi="Times New Roman"/>
          <w:sz w:val="28"/>
          <w:szCs w:val="28"/>
          <w:lang w:val="pt-BR"/>
        </w:rPr>
        <w:t xml:space="preserve"> và được cán bộ Trung tâm tư vấn, giới thiệu việc làm lần nữa và tiếp xúc với người sử dụng lao động đang có nhu cầu tuyển dụng. </w:t>
      </w:r>
      <w:r w:rsidRPr="0045423E">
        <w:rPr>
          <w:rFonts w:ascii="Times New Roman" w:hAnsi="Times New Roman"/>
          <w:sz w:val="28"/>
          <w:szCs w:val="28"/>
          <w:lang w:val="pt-BR"/>
        </w:rPr>
        <w:t>Nếu tại một thời điể</w:t>
      </w:r>
      <w:r>
        <w:rPr>
          <w:rFonts w:ascii="Times New Roman" w:hAnsi="Times New Roman"/>
          <w:sz w:val="28"/>
          <w:szCs w:val="28"/>
          <w:lang w:val="pt-BR"/>
        </w:rPr>
        <w:t xml:space="preserve">m có </w:t>
      </w:r>
      <w:r w:rsidRPr="00146E12">
        <w:rPr>
          <w:rFonts w:ascii="Times New Roman" w:hAnsi="Times New Roman"/>
          <w:sz w:val="28"/>
          <w:szCs w:val="28"/>
          <w:lang w:val="pt-BR"/>
        </w:rPr>
        <w:t>nhiều người</w:t>
      </w:r>
      <w:r w:rsidRPr="0045423E">
        <w:rPr>
          <w:rFonts w:ascii="Times New Roman" w:hAnsi="Times New Roman"/>
          <w:sz w:val="28"/>
          <w:szCs w:val="28"/>
          <w:lang w:val="pt-BR"/>
        </w:rPr>
        <w:t xml:space="preserve"> lao động đế</w:t>
      </w:r>
      <w:r>
        <w:rPr>
          <w:rFonts w:ascii="Times New Roman" w:hAnsi="Times New Roman"/>
          <w:sz w:val="28"/>
          <w:szCs w:val="28"/>
          <w:lang w:val="pt-BR"/>
        </w:rPr>
        <w:t>n bàn tư vấn giới thiệu việc làm</w:t>
      </w:r>
      <w:r w:rsidRPr="0045423E">
        <w:rPr>
          <w:rFonts w:ascii="Times New Roman" w:hAnsi="Times New Roman"/>
          <w:sz w:val="28"/>
          <w:szCs w:val="28"/>
          <w:lang w:val="pt-BR"/>
        </w:rPr>
        <w:t xml:space="preserve"> thì nhân v</w:t>
      </w:r>
      <w:r>
        <w:rPr>
          <w:rFonts w:ascii="Times New Roman" w:hAnsi="Times New Roman"/>
          <w:sz w:val="28"/>
          <w:szCs w:val="28"/>
          <w:lang w:val="pt-BR"/>
        </w:rPr>
        <w:t>iên tư vấn</w:t>
      </w:r>
      <w:r w:rsidRPr="0045423E">
        <w:rPr>
          <w:rFonts w:ascii="Times New Roman" w:hAnsi="Times New Roman"/>
          <w:sz w:val="28"/>
          <w:szCs w:val="28"/>
          <w:lang w:val="pt-BR"/>
        </w:rPr>
        <w:t xml:space="preserve"> sau khi hướng dẫn ghi và thu phiếu tư vấ</w:t>
      </w:r>
      <w:r>
        <w:rPr>
          <w:rFonts w:ascii="Times New Roman" w:hAnsi="Times New Roman"/>
          <w:sz w:val="28"/>
          <w:szCs w:val="28"/>
          <w:lang w:val="pt-BR"/>
        </w:rPr>
        <w:t>n giới thiệu việc làm</w:t>
      </w:r>
      <w:r w:rsidRPr="0045423E">
        <w:rPr>
          <w:rFonts w:ascii="Times New Roman" w:hAnsi="Times New Roman"/>
          <w:sz w:val="28"/>
          <w:szCs w:val="28"/>
          <w:lang w:val="pt-BR"/>
        </w:rPr>
        <w:t>, mời lao động đến phòng Tư vấn tập thể</w:t>
      </w:r>
      <w:r w:rsidRPr="00146E12">
        <w:rPr>
          <w:rFonts w:ascii="Times New Roman" w:hAnsi="Times New Roman"/>
          <w:sz w:val="28"/>
          <w:szCs w:val="28"/>
          <w:lang w:val="pt-BR"/>
        </w:rPr>
        <w:t>. N</w:t>
      </w:r>
      <w:r>
        <w:rPr>
          <w:rFonts w:ascii="Times New Roman" w:hAnsi="Times New Roman"/>
          <w:sz w:val="28"/>
          <w:szCs w:val="28"/>
          <w:lang w:val="pt-BR"/>
        </w:rPr>
        <w:t>hân viên tư vấn</w:t>
      </w:r>
      <w:r w:rsidRPr="0045423E">
        <w:rPr>
          <w:rFonts w:ascii="Times New Roman" w:hAnsi="Times New Roman"/>
          <w:sz w:val="28"/>
          <w:szCs w:val="28"/>
          <w:lang w:val="pt-BR"/>
        </w:rPr>
        <w:t xml:space="preserve"> căn cứ nhu cầu tư vấn trong phiế</w:t>
      </w:r>
      <w:r>
        <w:rPr>
          <w:rFonts w:ascii="Times New Roman" w:hAnsi="Times New Roman"/>
          <w:sz w:val="28"/>
          <w:szCs w:val="28"/>
          <w:lang w:val="pt-BR"/>
        </w:rPr>
        <w:t>u tư vấn</w:t>
      </w:r>
      <w:r w:rsidRPr="0045423E">
        <w:rPr>
          <w:rFonts w:ascii="Times New Roman" w:hAnsi="Times New Roman"/>
          <w:sz w:val="28"/>
          <w:szCs w:val="28"/>
          <w:lang w:val="pt-BR"/>
        </w:rPr>
        <w:t xml:space="preserve"> và cập nhật trong máy tính của những lao động đến lần thứ 2 trở lên, tổng hợp và lập danh sách số lao động đượ</w:t>
      </w:r>
      <w:r>
        <w:rPr>
          <w:rFonts w:ascii="Times New Roman" w:hAnsi="Times New Roman"/>
          <w:sz w:val="28"/>
          <w:szCs w:val="28"/>
          <w:lang w:val="pt-BR"/>
        </w:rPr>
        <w:t>c tư vấn</w:t>
      </w:r>
      <w:r w:rsidRPr="0045423E">
        <w:rPr>
          <w:rFonts w:ascii="Times New Roman" w:hAnsi="Times New Roman"/>
          <w:sz w:val="28"/>
          <w:szCs w:val="28"/>
          <w:lang w:val="pt-BR"/>
        </w:rPr>
        <w:t xml:space="preserve"> tập thể, tiến hành tư vấn theo nhu cầu của lao động, có thể phân theo nhóm nhu cầu giống nhau, để cung cấp các thông tin việc làm, học nghề phù hợp. Nếu có người lao động đồng ý kết quả tư vấn thì viết giấy giới thiệu việc làm, kết nối với người sử dụng lao động, vào sổ theo dõi kết quả tuyển dụng. Số lao động vẫn có nhu cầu nộp hồ sơ hưởng </w:t>
      </w:r>
      <w:r>
        <w:rPr>
          <w:rFonts w:ascii="Times New Roman" w:hAnsi="Times New Roman"/>
          <w:sz w:val="28"/>
          <w:szCs w:val="28"/>
          <w:lang w:val="pt-BR"/>
        </w:rPr>
        <w:t>bảo hiểm thất nghiệp</w:t>
      </w:r>
      <w:r w:rsidRPr="0045423E">
        <w:rPr>
          <w:rFonts w:ascii="Times New Roman" w:hAnsi="Times New Roman"/>
          <w:sz w:val="28"/>
          <w:szCs w:val="28"/>
          <w:lang w:val="pt-BR"/>
        </w:rPr>
        <w:t xml:space="preserve"> thì tiếp tục hướng dẫn sang bàn tư vấn chính sách </w:t>
      </w:r>
      <w:r>
        <w:rPr>
          <w:rFonts w:ascii="Times New Roman" w:hAnsi="Times New Roman"/>
          <w:sz w:val="28"/>
          <w:szCs w:val="28"/>
          <w:lang w:val="pt-BR"/>
        </w:rPr>
        <w:t>bảo hiểm thất nghiệp</w:t>
      </w:r>
      <w:r w:rsidRPr="0045423E">
        <w:rPr>
          <w:rFonts w:ascii="Times New Roman" w:hAnsi="Times New Roman"/>
          <w:sz w:val="28"/>
          <w:szCs w:val="28"/>
          <w:lang w:val="pt-BR"/>
        </w:rPr>
        <w:t>.</w:t>
      </w:r>
      <w:r w:rsidR="00417201">
        <w:rPr>
          <w:rFonts w:ascii="Times New Roman" w:hAnsi="Times New Roman"/>
          <w:sz w:val="28"/>
          <w:szCs w:val="28"/>
          <w:lang w:val="vi-VN"/>
        </w:rPr>
        <w:t xml:space="preserve"> </w:t>
      </w:r>
      <w:r w:rsidRPr="00146E12">
        <w:rPr>
          <w:rFonts w:ascii="Times New Roman" w:hAnsi="Times New Roman"/>
          <w:sz w:val="28"/>
          <w:szCs w:val="28"/>
          <w:lang w:val="pt-BR"/>
        </w:rPr>
        <w:t xml:space="preserve">Đây là hình thức tư vấn, </w:t>
      </w:r>
      <w:r w:rsidRPr="007B2813">
        <w:rPr>
          <w:rFonts w:ascii="Times New Roman" w:hAnsi="Times New Roman"/>
          <w:sz w:val="28"/>
          <w:szCs w:val="28"/>
          <w:lang w:val="pt-BR"/>
        </w:rPr>
        <w:t>giới thiệu việc làm</w:t>
      </w:r>
      <w:r w:rsidRPr="00146E12">
        <w:rPr>
          <w:rFonts w:ascii="Times New Roman" w:hAnsi="Times New Roman"/>
          <w:sz w:val="28"/>
          <w:szCs w:val="28"/>
          <w:lang w:val="pt-BR"/>
        </w:rPr>
        <w:t xml:space="preserve"> hiệu quả nhất và hỗ trợ người thất nghiệp nhanh chóng tìm được việc làm. Các địa phương đẩy mạnh mô hình này là Hà Nội, Hưng Yên, Quảng Ngãi, Bình Dương, Tây Ninh...</w:t>
      </w:r>
    </w:p>
    <w:p w:rsidR="00146E12" w:rsidRDefault="00146E12" w:rsidP="00146E12">
      <w:pPr>
        <w:spacing w:before="60" w:after="60" w:line="340" w:lineRule="exact"/>
        <w:ind w:firstLine="629"/>
        <w:jc w:val="both"/>
        <w:rPr>
          <w:rFonts w:ascii="Times New Roman" w:hAnsi="Times New Roman"/>
          <w:b/>
          <w:sz w:val="28"/>
          <w:szCs w:val="28"/>
          <w:lang w:val="vi-VN"/>
        </w:rPr>
      </w:pPr>
      <w:r w:rsidRPr="00146E12">
        <w:rPr>
          <w:rFonts w:ascii="Times New Roman" w:hAnsi="Times New Roman"/>
          <w:b/>
          <w:sz w:val="28"/>
          <w:szCs w:val="28"/>
          <w:lang w:val="pt-BR"/>
        </w:rPr>
        <w:t>2.2. Tình hình hỗ trợ học nghề</w:t>
      </w:r>
    </w:p>
    <w:p w:rsidR="00067D05" w:rsidRPr="00067D05" w:rsidRDefault="00067D05" w:rsidP="00067D05">
      <w:pPr>
        <w:spacing w:before="60" w:after="60" w:line="250" w:lineRule="auto"/>
        <w:ind w:firstLine="720"/>
        <w:jc w:val="both"/>
        <w:rPr>
          <w:rFonts w:ascii="Times New Roman" w:hAnsi="Times New Roman"/>
          <w:sz w:val="28"/>
          <w:szCs w:val="28"/>
          <w:lang w:val="vi-VN"/>
        </w:rPr>
      </w:pPr>
      <w:r w:rsidRPr="00067D05">
        <w:rPr>
          <w:rFonts w:ascii="Times New Roman" w:hAnsi="Times New Roman"/>
          <w:sz w:val="28"/>
          <w:szCs w:val="28"/>
          <w:lang w:val="vi-VN"/>
        </w:rPr>
        <w:t>Đào tạo nghề có ý ngh</w:t>
      </w:r>
      <w:r w:rsidRPr="00CD7F10">
        <w:rPr>
          <w:rFonts w:ascii="Times New Roman" w:hAnsi="Times New Roman"/>
          <w:sz w:val="28"/>
          <w:szCs w:val="28"/>
          <w:lang w:val="sv-SE"/>
        </w:rPr>
        <w:t>ĩa</w:t>
      </w:r>
      <w:r w:rsidRPr="00067D05">
        <w:rPr>
          <w:rFonts w:ascii="Times New Roman" w:hAnsi="Times New Roman"/>
          <w:sz w:val="28"/>
          <w:szCs w:val="28"/>
          <w:lang w:val="vi-VN"/>
        </w:rPr>
        <w:t xml:space="preserve"> rất quan trọng</w:t>
      </w:r>
      <w:r w:rsidRPr="005578F8">
        <w:rPr>
          <w:rFonts w:ascii="Times New Roman" w:hAnsi="Times New Roman"/>
          <w:sz w:val="28"/>
          <w:szCs w:val="28"/>
          <w:lang w:val="sv-SE"/>
        </w:rPr>
        <w:t xml:space="preserve"> </w:t>
      </w:r>
      <w:r w:rsidRPr="00067D05">
        <w:rPr>
          <w:rFonts w:ascii="Times New Roman" w:hAnsi="Times New Roman"/>
          <w:sz w:val="28"/>
          <w:szCs w:val="28"/>
          <w:lang w:val="vi-VN"/>
        </w:rPr>
        <w:t xml:space="preserve">để người thất nghiệp </w:t>
      </w:r>
      <w:r w:rsidRPr="00CD7F10">
        <w:rPr>
          <w:rFonts w:ascii="Times New Roman" w:hAnsi="Times New Roman"/>
          <w:sz w:val="28"/>
          <w:szCs w:val="28"/>
          <w:lang w:val="sv-SE"/>
        </w:rPr>
        <w:t xml:space="preserve">nâng cao tay nghề hoặc </w:t>
      </w:r>
      <w:r w:rsidRPr="00067D05">
        <w:rPr>
          <w:rFonts w:ascii="Times New Roman" w:hAnsi="Times New Roman"/>
          <w:sz w:val="28"/>
          <w:szCs w:val="28"/>
          <w:lang w:val="vi-VN"/>
        </w:rPr>
        <w:t xml:space="preserve">chuyển đổi nghề </w:t>
      </w:r>
      <w:r w:rsidRPr="00CD7F10">
        <w:rPr>
          <w:rFonts w:ascii="Times New Roman" w:hAnsi="Times New Roman"/>
          <w:sz w:val="28"/>
          <w:szCs w:val="28"/>
          <w:lang w:val="sv-SE"/>
        </w:rPr>
        <w:t xml:space="preserve">nghiệp, </w:t>
      </w:r>
      <w:r w:rsidRPr="00067D05">
        <w:rPr>
          <w:rFonts w:ascii="Times New Roman" w:hAnsi="Times New Roman"/>
          <w:sz w:val="28"/>
          <w:szCs w:val="28"/>
          <w:lang w:val="vi-VN"/>
        </w:rPr>
        <w:t xml:space="preserve">từ đó có cơ hội sớm </w:t>
      </w:r>
      <w:r w:rsidRPr="005578F8">
        <w:rPr>
          <w:rFonts w:ascii="Times New Roman" w:hAnsi="Times New Roman"/>
          <w:sz w:val="28"/>
          <w:szCs w:val="28"/>
          <w:lang w:val="sv-SE"/>
        </w:rPr>
        <w:t>tìm được việc làm</w:t>
      </w:r>
      <w:r w:rsidRPr="00067D05">
        <w:rPr>
          <w:rFonts w:ascii="Times New Roman" w:hAnsi="Times New Roman"/>
          <w:sz w:val="28"/>
          <w:szCs w:val="28"/>
          <w:lang w:val="vi-VN"/>
        </w:rPr>
        <w:t xml:space="preserve">. Việc tư vấn học nghề đóng vai trò quan trọng, có thể giúp người lao động hiểu rõ các điểm mạnh, điểm yếu của bản thân, các nhu cầu của người sử dụng lao động, nhu cầu của thị trường,… qua đó góp phần định hướng nghề nghiệp phù hợp cho người thất nghiệp. </w:t>
      </w:r>
    </w:p>
    <w:p w:rsidR="00146E12" w:rsidRDefault="00146E12" w:rsidP="00146E12">
      <w:pPr>
        <w:spacing w:before="60" w:after="60" w:line="340" w:lineRule="exact"/>
        <w:ind w:firstLine="629"/>
        <w:jc w:val="both"/>
        <w:rPr>
          <w:rFonts w:ascii="Times New Roman" w:hAnsi="Times New Roman"/>
          <w:color w:val="000000"/>
          <w:sz w:val="28"/>
          <w:szCs w:val="28"/>
          <w:lang w:val="vi-VN"/>
        </w:rPr>
      </w:pPr>
      <w:r w:rsidRPr="00146E12">
        <w:rPr>
          <w:rFonts w:ascii="Times New Roman" w:hAnsi="Times New Roman"/>
          <w:iCs/>
          <w:sz w:val="28"/>
          <w:szCs w:val="28"/>
          <w:lang w:val="pt-BR"/>
        </w:rPr>
        <w:t>Theo báo cáo của các địa phương thì tất cả những người thất nghiệp có nguyện vọng học nghề đều được cơ quan lao động tổ chức để hỗ trợ học nghề theo đúng quy định của pháp luật; số lượng người được hỗ trợ học nghề có xu hướng  tăng qua từng năm</w:t>
      </w:r>
      <w:r w:rsidRPr="0045250F">
        <w:rPr>
          <w:rFonts w:ascii="Times New Roman" w:hAnsi="Times New Roman"/>
          <w:sz w:val="28"/>
          <w:szCs w:val="28"/>
          <w:lang w:val="nl-NL"/>
        </w:rPr>
        <w:t>, tạo điều kiện thuận lợi cho người thất nghiệp nâng cao trình độ kỹ năng nghề hoặc chuyển đổi nghề nghiệp để nhanh chóng tìm được việc làm.</w:t>
      </w:r>
      <w:r w:rsidRPr="00146E12">
        <w:rPr>
          <w:rFonts w:ascii="Times New Roman" w:hAnsi="Times New Roman"/>
          <w:color w:val="000000"/>
          <w:sz w:val="28"/>
          <w:szCs w:val="28"/>
          <w:lang w:val="pt-BR"/>
        </w:rPr>
        <w:t xml:space="preserve">Những ngành nghề </w:t>
      </w:r>
      <w:r w:rsidRPr="00146E12">
        <w:rPr>
          <w:rFonts w:ascii="Times New Roman" w:hAnsi="Times New Roman"/>
          <w:spacing w:val="-4"/>
          <w:sz w:val="28"/>
          <w:szCs w:val="28"/>
          <w:lang w:val="pt-BR"/>
        </w:rPr>
        <w:t xml:space="preserve">người lao động </w:t>
      </w:r>
      <w:r w:rsidRPr="00146E12">
        <w:rPr>
          <w:rFonts w:ascii="Times New Roman" w:hAnsi="Times New Roman"/>
          <w:color w:val="000000"/>
          <w:sz w:val="28"/>
          <w:szCs w:val="28"/>
          <w:lang w:val="pt-BR"/>
        </w:rPr>
        <w:t xml:space="preserve">đăng ký học là tin học văn phòng, các nghề </w:t>
      </w:r>
      <w:r w:rsidRPr="00146E12">
        <w:rPr>
          <w:rFonts w:ascii="Times New Roman" w:hAnsi="Times New Roman"/>
          <w:color w:val="000000"/>
          <w:sz w:val="28"/>
          <w:szCs w:val="28"/>
          <w:lang w:val="pt-BR"/>
        </w:rPr>
        <w:lastRenderedPageBreak/>
        <w:t>về ẩm thực và thẩm mỹ, sửa chữa, lắp ráp máy vi tính, điện dân dụng, điện công nghiệp, thiết kế quảng cáo, lái xe,...</w:t>
      </w:r>
    </w:p>
    <w:p w:rsidR="00146E12" w:rsidRPr="00146E12" w:rsidRDefault="00146E12" w:rsidP="00146E12">
      <w:pPr>
        <w:spacing w:before="120" w:after="120" w:line="340" w:lineRule="exact"/>
        <w:ind w:firstLine="720"/>
        <w:jc w:val="both"/>
        <w:rPr>
          <w:rFonts w:ascii="Times New Roman" w:hAnsi="Times New Roman"/>
          <w:color w:val="000000"/>
          <w:spacing w:val="-2"/>
          <w:sz w:val="28"/>
          <w:szCs w:val="28"/>
          <w:lang w:val="vi-VN"/>
        </w:rPr>
      </w:pPr>
      <w:r w:rsidRPr="00146E12">
        <w:rPr>
          <w:rFonts w:ascii="Times New Roman" w:hAnsi="Times New Roman"/>
          <w:sz w:val="28"/>
          <w:szCs w:val="28"/>
          <w:lang w:val="vi-VN"/>
        </w:rPr>
        <w:t xml:space="preserve">Chi chế độ trợ cấp thất nghiệp vẫn chiếm tỷ lệ cao so với chi hỗ trợ học nghề và chi đóng bảo hiểm y tế cho người lao động đang hưởng trợ cấp thất nghiệp. </w:t>
      </w:r>
      <w:r w:rsidRPr="00146E12">
        <w:rPr>
          <w:rFonts w:ascii="Times New Roman" w:hAnsi="Times New Roman"/>
          <w:color w:val="000000"/>
          <w:spacing w:val="-2"/>
          <w:sz w:val="28"/>
          <w:szCs w:val="28"/>
          <w:lang w:val="vi-VN"/>
        </w:rPr>
        <w:t xml:space="preserve">Công tác hỗ trợ học nghề đã có những chuyển biến tích cực sau khi </w:t>
      </w:r>
      <w:r w:rsidRPr="00146E12">
        <w:rPr>
          <w:rFonts w:ascii="Times New Roman" w:hAnsi="Times New Roman"/>
          <w:color w:val="000000"/>
          <w:sz w:val="28"/>
          <w:szCs w:val="28"/>
          <w:lang w:val="vi-VN"/>
        </w:rPr>
        <w:t>Quyết định số 77/2014/QĐ-TTg được ban hành</w:t>
      </w:r>
      <w:r w:rsidRPr="00146E12">
        <w:rPr>
          <w:rFonts w:ascii="Times New Roman" w:hAnsi="Times New Roman"/>
          <w:color w:val="000000"/>
          <w:spacing w:val="-2"/>
          <w:sz w:val="28"/>
          <w:szCs w:val="28"/>
          <w:lang w:val="vi-VN"/>
        </w:rPr>
        <w:t>, đặc biệt số người được hỗ trợ học nghề tăng nhanh tại một số địa phương như TP. Hồ Chí Minh, TP. Hà Nội</w:t>
      </w:r>
      <w:r w:rsidRPr="00146E12">
        <w:rPr>
          <w:rFonts w:ascii="Times New Roman" w:hAnsi="Times New Roman"/>
          <w:color w:val="000000"/>
          <w:sz w:val="28"/>
          <w:szCs w:val="28"/>
          <w:lang w:val="vi-VN"/>
        </w:rPr>
        <w:t xml:space="preserve"> và dự kiến tỷ lệ số người được hỗ trợ học nghề sẽ còn tăng nhanh trong các năm tới đây. </w:t>
      </w:r>
    </w:p>
    <w:p w:rsidR="00146E12" w:rsidRPr="00146E12" w:rsidRDefault="00146E12" w:rsidP="00146E12">
      <w:pPr>
        <w:pStyle w:val="NormalWeb"/>
        <w:spacing w:before="60" w:beforeAutospacing="0" w:after="0" w:afterAutospacing="0"/>
        <w:ind w:firstLine="720"/>
        <w:jc w:val="both"/>
        <w:rPr>
          <w:sz w:val="28"/>
          <w:szCs w:val="28"/>
          <w:lang w:val="nl-NL"/>
        </w:rPr>
      </w:pPr>
      <w:r w:rsidRPr="00146E12">
        <w:rPr>
          <w:sz w:val="28"/>
          <w:szCs w:val="28"/>
        </w:rPr>
        <w:t xml:space="preserve">Chỉ tính riêng tháng </w:t>
      </w:r>
      <w:r w:rsidRPr="00146E12">
        <w:rPr>
          <w:sz w:val="28"/>
          <w:szCs w:val="28"/>
          <w:lang w:val="nl-NL"/>
        </w:rPr>
        <w:t>12</w:t>
      </w:r>
      <w:r w:rsidRPr="00146E12">
        <w:rPr>
          <w:sz w:val="28"/>
          <w:szCs w:val="28"/>
        </w:rPr>
        <w:t>/201</w:t>
      </w:r>
      <w:r w:rsidRPr="00146E12">
        <w:rPr>
          <w:sz w:val="28"/>
          <w:szCs w:val="28"/>
          <w:lang w:val="nl-NL"/>
        </w:rPr>
        <w:t>6</w:t>
      </w:r>
      <w:r w:rsidRPr="00146E12">
        <w:rPr>
          <w:sz w:val="28"/>
          <w:szCs w:val="28"/>
        </w:rPr>
        <w:t>,</w:t>
      </w:r>
      <w:r w:rsidRPr="00146E12">
        <w:rPr>
          <w:sz w:val="28"/>
          <w:szCs w:val="28"/>
          <w:lang w:val="nl-NL"/>
        </w:rPr>
        <w:t xml:space="preserve"> 44</w:t>
      </w:r>
      <w:r w:rsidRPr="00146E12">
        <w:rPr>
          <w:sz w:val="28"/>
          <w:szCs w:val="28"/>
        </w:rPr>
        <w:t>/63 địa phương có</w:t>
      </w:r>
      <w:r w:rsidRPr="00146E12">
        <w:rPr>
          <w:sz w:val="28"/>
          <w:szCs w:val="28"/>
          <w:lang w:val="nl-NL"/>
        </w:rPr>
        <w:t xml:space="preserve"> quyết định</w:t>
      </w:r>
      <w:r w:rsidRPr="00146E12">
        <w:rPr>
          <w:sz w:val="28"/>
          <w:szCs w:val="28"/>
        </w:rPr>
        <w:t xml:space="preserve"> hỗ trợ học nghề đối với người lao động</w:t>
      </w:r>
      <w:r w:rsidRPr="00146E12">
        <w:rPr>
          <w:sz w:val="28"/>
          <w:szCs w:val="28"/>
          <w:lang w:val="nl-NL"/>
        </w:rPr>
        <w:t xml:space="preserve"> </w:t>
      </w:r>
      <w:r w:rsidRPr="00146E12">
        <w:rPr>
          <w:sz w:val="28"/>
          <w:szCs w:val="28"/>
        </w:rPr>
        <w:t xml:space="preserve">với số lượng là: </w:t>
      </w:r>
      <w:r w:rsidRPr="00146E12">
        <w:rPr>
          <w:sz w:val="28"/>
          <w:szCs w:val="28"/>
          <w:lang w:val="nl-NL"/>
        </w:rPr>
        <w:t xml:space="preserve">2.317 </w:t>
      </w:r>
      <w:r w:rsidRPr="00146E12">
        <w:rPr>
          <w:sz w:val="28"/>
          <w:szCs w:val="28"/>
        </w:rPr>
        <w:t xml:space="preserve">người, bằng </w:t>
      </w:r>
      <w:r w:rsidRPr="00146E12">
        <w:rPr>
          <w:sz w:val="28"/>
          <w:szCs w:val="28"/>
          <w:lang w:val="nl-NL"/>
        </w:rPr>
        <w:t>5,1</w:t>
      </w:r>
      <w:r w:rsidRPr="00146E12">
        <w:rPr>
          <w:sz w:val="28"/>
          <w:szCs w:val="28"/>
        </w:rPr>
        <w:t>% so với số người có quyết định</w:t>
      </w:r>
      <w:r w:rsidRPr="00146E12">
        <w:rPr>
          <w:sz w:val="28"/>
          <w:szCs w:val="28"/>
          <w:lang w:val="nl-NL"/>
        </w:rPr>
        <w:t xml:space="preserve"> </w:t>
      </w:r>
      <w:r w:rsidRPr="00146E12">
        <w:rPr>
          <w:sz w:val="28"/>
          <w:szCs w:val="28"/>
        </w:rPr>
        <w:t>hưởng trợ cấp thất nghiệp,</w:t>
      </w:r>
      <w:r w:rsidRPr="00146E12">
        <w:rPr>
          <w:sz w:val="28"/>
          <w:szCs w:val="28"/>
          <w:lang w:val="nl-NL"/>
        </w:rPr>
        <w:t xml:space="preserve"> giảm 0,8</w:t>
      </w:r>
      <w:r w:rsidRPr="00146E12">
        <w:rPr>
          <w:sz w:val="28"/>
          <w:szCs w:val="28"/>
        </w:rPr>
        <w:t xml:space="preserve">% so với tháng </w:t>
      </w:r>
      <w:r w:rsidRPr="00146E12">
        <w:rPr>
          <w:sz w:val="28"/>
          <w:szCs w:val="28"/>
          <w:lang w:val="nl-NL"/>
        </w:rPr>
        <w:t>11</w:t>
      </w:r>
      <w:r w:rsidRPr="00146E12">
        <w:rPr>
          <w:sz w:val="28"/>
          <w:szCs w:val="28"/>
        </w:rPr>
        <w:t>/201</w:t>
      </w:r>
      <w:r w:rsidRPr="00146E12">
        <w:rPr>
          <w:sz w:val="28"/>
          <w:szCs w:val="28"/>
          <w:lang w:val="nl-NL"/>
        </w:rPr>
        <w:t>6</w:t>
      </w:r>
      <w:r w:rsidRPr="00146E12">
        <w:rPr>
          <w:sz w:val="28"/>
          <w:szCs w:val="28"/>
        </w:rPr>
        <w:t xml:space="preserve"> (</w:t>
      </w:r>
      <w:r w:rsidRPr="00146E12">
        <w:rPr>
          <w:sz w:val="28"/>
          <w:szCs w:val="28"/>
          <w:lang w:val="nl-NL"/>
        </w:rPr>
        <w:t xml:space="preserve">2.336 </w:t>
      </w:r>
      <w:r w:rsidRPr="00146E12">
        <w:rPr>
          <w:sz w:val="28"/>
          <w:szCs w:val="28"/>
        </w:rPr>
        <w:t xml:space="preserve">người), </w:t>
      </w:r>
      <w:r w:rsidRPr="00146E12">
        <w:rPr>
          <w:sz w:val="28"/>
          <w:szCs w:val="28"/>
          <w:lang w:val="nl-NL"/>
        </w:rPr>
        <w:t>tăng 51,4</w:t>
      </w:r>
      <w:r w:rsidRPr="00146E12">
        <w:rPr>
          <w:sz w:val="28"/>
          <w:szCs w:val="28"/>
        </w:rPr>
        <w:t xml:space="preserve">% so với </w:t>
      </w:r>
      <w:r w:rsidRPr="00146E12">
        <w:rPr>
          <w:sz w:val="28"/>
          <w:szCs w:val="28"/>
          <w:lang w:val="nl-NL"/>
        </w:rPr>
        <w:t xml:space="preserve">tháng 12/2015 (1.530 </w:t>
      </w:r>
      <w:r w:rsidRPr="00146E12">
        <w:rPr>
          <w:sz w:val="28"/>
          <w:szCs w:val="28"/>
        </w:rPr>
        <w:t xml:space="preserve">người) và bằng </w:t>
      </w:r>
      <w:r w:rsidRPr="00146E12">
        <w:rPr>
          <w:sz w:val="28"/>
          <w:szCs w:val="28"/>
          <w:lang w:val="nl-NL"/>
        </w:rPr>
        <w:t>114,1</w:t>
      </w:r>
      <w:r w:rsidRPr="00146E12">
        <w:rPr>
          <w:sz w:val="28"/>
          <w:szCs w:val="28"/>
        </w:rPr>
        <w:t xml:space="preserve">% so với mức </w:t>
      </w:r>
      <w:r w:rsidRPr="00146E12">
        <w:rPr>
          <w:sz w:val="28"/>
          <w:szCs w:val="28"/>
          <w:lang w:val="nl-NL"/>
        </w:rPr>
        <w:t>bình quân</w:t>
      </w:r>
      <w:r w:rsidRPr="00146E12">
        <w:rPr>
          <w:sz w:val="28"/>
          <w:szCs w:val="28"/>
        </w:rPr>
        <w:t xml:space="preserve"> năm 201</w:t>
      </w:r>
      <w:r w:rsidRPr="00146E12">
        <w:rPr>
          <w:sz w:val="28"/>
          <w:szCs w:val="28"/>
          <w:lang w:val="nl-NL"/>
        </w:rPr>
        <w:t>5</w:t>
      </w:r>
      <w:r w:rsidRPr="00146E12">
        <w:rPr>
          <w:sz w:val="28"/>
          <w:szCs w:val="28"/>
        </w:rPr>
        <w:t xml:space="preserve"> (</w:t>
      </w:r>
      <w:r w:rsidRPr="00146E12">
        <w:rPr>
          <w:sz w:val="28"/>
          <w:szCs w:val="28"/>
          <w:lang w:val="nl-NL"/>
        </w:rPr>
        <w:t xml:space="preserve">2.031 </w:t>
      </w:r>
      <w:r w:rsidRPr="00146E12">
        <w:rPr>
          <w:sz w:val="28"/>
          <w:szCs w:val="28"/>
        </w:rPr>
        <w:t>người/tháng).</w:t>
      </w:r>
      <w:r w:rsidRPr="00146E12">
        <w:rPr>
          <w:sz w:val="28"/>
          <w:szCs w:val="28"/>
          <w:lang w:val="nl-NL"/>
        </w:rPr>
        <w:t xml:space="preserve"> Trong đó, số người có thời gian đóng </w:t>
      </w:r>
      <w:r w:rsidRPr="00146E12">
        <w:rPr>
          <w:sz w:val="28"/>
          <w:szCs w:val="28"/>
        </w:rPr>
        <w:t>bảo hiểm thất nghiệp</w:t>
      </w:r>
      <w:r w:rsidRPr="00146E12">
        <w:rPr>
          <w:sz w:val="28"/>
          <w:szCs w:val="28"/>
          <w:lang w:val="nl-NL"/>
        </w:rPr>
        <w:t xml:space="preserve"> từ đủ 09 tháng trở lên nhưng không thuộc diện hưởng </w:t>
      </w:r>
      <w:r w:rsidRPr="00146E12">
        <w:rPr>
          <w:sz w:val="28"/>
          <w:szCs w:val="28"/>
        </w:rPr>
        <w:t>trợ cấp thất nghiệp</w:t>
      </w:r>
      <w:r w:rsidRPr="00146E12">
        <w:rPr>
          <w:sz w:val="28"/>
          <w:szCs w:val="28"/>
          <w:lang w:val="nl-NL"/>
        </w:rPr>
        <w:t xml:space="preserve"> được hỗ trợ học nghề là 31 người, chiếm 1,3% so với tổng số người được hỗ trợ học nghề.</w:t>
      </w:r>
    </w:p>
    <w:p w:rsidR="00146E12" w:rsidRPr="00146E12" w:rsidRDefault="00146E12" w:rsidP="00146E12">
      <w:pPr>
        <w:pStyle w:val="NormalWeb"/>
        <w:spacing w:before="60" w:beforeAutospacing="0" w:after="0" w:afterAutospacing="0"/>
        <w:ind w:firstLine="720"/>
        <w:jc w:val="both"/>
        <w:rPr>
          <w:spacing w:val="-2"/>
          <w:sz w:val="28"/>
          <w:szCs w:val="28"/>
        </w:rPr>
      </w:pPr>
      <w:r w:rsidRPr="00146E12">
        <w:rPr>
          <w:spacing w:val="-2"/>
          <w:sz w:val="28"/>
          <w:szCs w:val="28"/>
        </w:rPr>
        <w:t xml:space="preserve">Một số địa phương có số người </w:t>
      </w:r>
      <w:r w:rsidRPr="00146E12">
        <w:rPr>
          <w:spacing w:val="-2"/>
          <w:sz w:val="28"/>
          <w:szCs w:val="28"/>
          <w:lang w:val="nl-NL"/>
        </w:rPr>
        <w:t xml:space="preserve">có quyết định </w:t>
      </w:r>
      <w:r w:rsidRPr="00146E12">
        <w:rPr>
          <w:spacing w:val="-2"/>
          <w:sz w:val="28"/>
          <w:szCs w:val="28"/>
        </w:rPr>
        <w:t>hỗ trợ học nghề nhiều nhất trong tháng</w:t>
      </w:r>
      <w:r w:rsidRPr="00146E12">
        <w:rPr>
          <w:spacing w:val="-2"/>
          <w:sz w:val="28"/>
          <w:szCs w:val="28"/>
          <w:lang w:val="nl-NL"/>
        </w:rPr>
        <w:t xml:space="preserve"> 12</w:t>
      </w:r>
      <w:r w:rsidRPr="00146E12">
        <w:rPr>
          <w:spacing w:val="-2"/>
          <w:sz w:val="28"/>
          <w:szCs w:val="28"/>
        </w:rPr>
        <w:t>/201</w:t>
      </w:r>
      <w:r w:rsidRPr="00146E12">
        <w:rPr>
          <w:spacing w:val="-2"/>
          <w:sz w:val="28"/>
          <w:szCs w:val="28"/>
          <w:lang w:val="nl-NL"/>
        </w:rPr>
        <w:t>6</w:t>
      </w:r>
      <w:r w:rsidRPr="00146E12">
        <w:rPr>
          <w:spacing w:val="-2"/>
          <w:sz w:val="28"/>
          <w:szCs w:val="28"/>
        </w:rPr>
        <w:t xml:space="preserve"> là</w:t>
      </w:r>
      <w:r w:rsidRPr="00146E12">
        <w:rPr>
          <w:spacing w:val="-2"/>
          <w:sz w:val="28"/>
          <w:szCs w:val="28"/>
          <w:lang w:val="nl-NL"/>
        </w:rPr>
        <w:t>:</w:t>
      </w:r>
      <w:r w:rsidRPr="00146E12">
        <w:rPr>
          <w:spacing w:val="-2"/>
          <w:sz w:val="28"/>
          <w:szCs w:val="28"/>
        </w:rPr>
        <w:t xml:space="preserve"> T</w:t>
      </w:r>
      <w:r w:rsidRPr="00146E12">
        <w:rPr>
          <w:spacing w:val="-2"/>
          <w:sz w:val="28"/>
          <w:szCs w:val="28"/>
          <w:lang w:val="nl-NL"/>
        </w:rPr>
        <w:t>p.</w:t>
      </w:r>
      <w:r w:rsidRPr="00146E12">
        <w:rPr>
          <w:spacing w:val="-2"/>
          <w:sz w:val="28"/>
          <w:szCs w:val="28"/>
        </w:rPr>
        <w:t xml:space="preserve"> Hồ Chí Minh (1.268 người, bằng 16,8% so với số người có quyết định </w:t>
      </w:r>
      <w:r w:rsidRPr="00146E12">
        <w:rPr>
          <w:sz w:val="28"/>
          <w:szCs w:val="28"/>
        </w:rPr>
        <w:t>trợ cấp thất nghiệp</w:t>
      </w:r>
      <w:r w:rsidRPr="00146E12">
        <w:rPr>
          <w:spacing w:val="-2"/>
          <w:sz w:val="28"/>
          <w:szCs w:val="28"/>
        </w:rPr>
        <w:t>); Bình Dương (242 người, bằng 4,9%); Hà Nội (168 người, bằng 5,4%); Đồng Nai (122 người, bằng 3,4%).</w:t>
      </w:r>
    </w:p>
    <w:p w:rsidR="00146E12" w:rsidRPr="00146E12" w:rsidRDefault="00146E12" w:rsidP="00146E12">
      <w:pPr>
        <w:tabs>
          <w:tab w:val="left" w:pos="0"/>
        </w:tabs>
        <w:spacing w:before="120" w:after="120" w:line="340" w:lineRule="exact"/>
        <w:jc w:val="both"/>
        <w:rPr>
          <w:rFonts w:ascii="Times New Roman" w:hAnsi="Times New Roman"/>
          <w:b/>
          <w:sz w:val="28"/>
          <w:szCs w:val="28"/>
          <w:lang w:val="vi-VN"/>
        </w:rPr>
      </w:pPr>
      <w:r w:rsidRPr="00146E12">
        <w:rPr>
          <w:rFonts w:ascii="Times New Roman" w:hAnsi="Times New Roman"/>
          <w:b/>
          <w:color w:val="000000"/>
          <w:spacing w:val="2"/>
          <w:sz w:val="28"/>
          <w:szCs w:val="28"/>
          <w:lang w:val="vi-VN"/>
        </w:rPr>
        <w:tab/>
        <w:t xml:space="preserve">2.3. </w:t>
      </w:r>
      <w:r w:rsidRPr="00146E12">
        <w:rPr>
          <w:rFonts w:ascii="Times New Roman" w:hAnsi="Times New Roman"/>
          <w:b/>
          <w:sz w:val="28"/>
          <w:szCs w:val="28"/>
          <w:lang w:val="vi-VN"/>
        </w:rPr>
        <w:t xml:space="preserve">Hỗ trợ đào tạo, bồi dưỡng, nâng cao trình độ kỹ năng nghề để duy trì việc làm cho </w:t>
      </w:r>
      <w:r w:rsidRPr="00146E12">
        <w:rPr>
          <w:rFonts w:ascii="Times New Roman" w:hAnsi="Times New Roman"/>
          <w:b/>
          <w:spacing w:val="-4"/>
          <w:sz w:val="28"/>
          <w:szCs w:val="28"/>
          <w:lang w:val="vi-VN"/>
        </w:rPr>
        <w:t>người lao động</w:t>
      </w:r>
    </w:p>
    <w:p w:rsidR="00146E12" w:rsidRPr="00146E12" w:rsidRDefault="00146E12" w:rsidP="00146E12">
      <w:pPr>
        <w:spacing w:before="120" w:after="120" w:line="340" w:lineRule="exact"/>
        <w:ind w:firstLine="720"/>
        <w:jc w:val="both"/>
        <w:rPr>
          <w:rFonts w:ascii="Times New Roman" w:hAnsi="Times New Roman"/>
          <w:sz w:val="28"/>
          <w:szCs w:val="28"/>
          <w:lang w:val="vi-VN"/>
        </w:rPr>
      </w:pPr>
      <w:r w:rsidRPr="00146E12">
        <w:rPr>
          <w:rFonts w:ascii="Times New Roman" w:hAnsi="Times New Roman"/>
          <w:sz w:val="28"/>
          <w:szCs w:val="28"/>
          <w:lang w:val="vi-VN"/>
        </w:rPr>
        <w:t xml:space="preserve">Hỗ trợ đào tạo, bồi dưỡng, nâng cao trình độ kỹ năng nghề để duy trì việc làm cho </w:t>
      </w:r>
      <w:r w:rsidRPr="00146E12">
        <w:rPr>
          <w:rFonts w:ascii="Times New Roman" w:hAnsi="Times New Roman"/>
          <w:spacing w:val="-4"/>
          <w:sz w:val="28"/>
          <w:szCs w:val="28"/>
          <w:lang w:val="vi-VN"/>
        </w:rPr>
        <w:t>người lao động là một chế độ mới của c</w:t>
      </w:r>
      <w:r w:rsidRPr="00146E12">
        <w:rPr>
          <w:rFonts w:ascii="Times New Roman" w:hAnsi="Times New Roman"/>
          <w:sz w:val="28"/>
          <w:szCs w:val="28"/>
          <w:lang w:val="vi-VN"/>
        </w:rPr>
        <w:t xml:space="preserve">hính sách </w:t>
      </w:r>
      <w:r w:rsidRPr="00146E12">
        <w:rPr>
          <w:rFonts w:ascii="Times New Roman" w:hAnsi="Times New Roman"/>
          <w:spacing w:val="2"/>
          <w:sz w:val="28"/>
          <w:szCs w:val="28"/>
          <w:lang w:val="vi-VN"/>
        </w:rPr>
        <w:t>bảo hiểm thất nghiệp</w:t>
      </w:r>
      <w:r w:rsidRPr="00146E12">
        <w:rPr>
          <w:rFonts w:ascii="Times New Roman" w:hAnsi="Times New Roman"/>
          <w:sz w:val="28"/>
          <w:szCs w:val="28"/>
          <w:lang w:val="vi-VN"/>
        </w:rPr>
        <w:t xml:space="preserve"> được quy định tại Điều 42 Luật Việc làm. Đây là một chế độ hỗ trợ người lao động thông qua người sử dụng lao động để phòng ngừa nguy cơ thất nghiệp khi người lao động tham gia bảo hiểm thất nghiệp. Tính đến hết tháng 9/2016, theo báo cáo của các địa phương không có người sử dụng lao động hưởng chế độ hỗ trợ đào tạo, bồi dưỡng, nâng cao trình độ kỹ năng nghề để duy trì việc làm cho người lao động do một số nguyên nhân như: hoạt động sản xuất kinh doanh của doanh nghiệp đã được duy trì ổn định, các doanh nghiệp không gặp khó khăn do suy giảm kinh tế hoặc vì lý do bất khả kháng khác theo quy định để được hưởng chế độ này.</w:t>
      </w:r>
    </w:p>
    <w:p w:rsidR="00146E12" w:rsidRPr="00146E12" w:rsidRDefault="00146E12" w:rsidP="00146E12">
      <w:pPr>
        <w:spacing w:before="120" w:after="120" w:line="340" w:lineRule="exact"/>
        <w:ind w:firstLine="720"/>
        <w:jc w:val="both"/>
        <w:rPr>
          <w:rFonts w:ascii="Times New Roman" w:hAnsi="Times New Roman"/>
          <w:spacing w:val="-6"/>
          <w:sz w:val="28"/>
          <w:szCs w:val="28"/>
          <w:lang w:val="vi-VN"/>
        </w:rPr>
      </w:pPr>
      <w:r w:rsidRPr="00146E12">
        <w:rPr>
          <w:rFonts w:ascii="Times New Roman" w:hAnsi="Times New Roman"/>
          <w:b/>
          <w:spacing w:val="-6"/>
          <w:sz w:val="28"/>
          <w:szCs w:val="28"/>
          <w:lang w:val="vi-VN"/>
        </w:rPr>
        <w:t>2.4. Tiếp nhận và giải quyết hưởng trợ cấp thất nghiệp</w:t>
      </w:r>
    </w:p>
    <w:p w:rsidR="00146E12" w:rsidRPr="00146E12" w:rsidRDefault="00146E12" w:rsidP="00146E12">
      <w:pPr>
        <w:spacing w:before="120" w:after="120" w:line="340" w:lineRule="exact"/>
        <w:ind w:firstLine="720"/>
        <w:jc w:val="both"/>
        <w:rPr>
          <w:rFonts w:ascii="Times New Roman" w:hAnsi="Times New Roman"/>
          <w:color w:val="000000"/>
          <w:spacing w:val="-2"/>
          <w:sz w:val="28"/>
          <w:szCs w:val="28"/>
          <w:lang w:val="vi-VN"/>
        </w:rPr>
      </w:pPr>
      <w:r w:rsidRPr="00146E12">
        <w:rPr>
          <w:rFonts w:ascii="Times New Roman" w:hAnsi="Times New Roman"/>
          <w:color w:val="000000"/>
          <w:spacing w:val="-2"/>
          <w:sz w:val="28"/>
          <w:szCs w:val="28"/>
          <w:lang w:val="vi-VN"/>
        </w:rPr>
        <w:t xml:space="preserve">- Tiếp nhận hồ sơ hưởng trợ cấp thất nghiệp: Tổng số người nộp hồ sơ đề nghị hưởng trợ cấp thất nghiệp </w:t>
      </w:r>
      <w:r>
        <w:rPr>
          <w:rFonts w:ascii="Times New Roman" w:hAnsi="Times New Roman"/>
          <w:color w:val="000000"/>
          <w:spacing w:val="-2"/>
          <w:sz w:val="28"/>
          <w:szCs w:val="28"/>
          <w:lang w:val="vi-VN"/>
        </w:rPr>
        <w:t>có xu hướng tăng nhẹ qua từng năm</w:t>
      </w:r>
      <w:r w:rsidRPr="00146E12">
        <w:rPr>
          <w:rFonts w:ascii="Times New Roman" w:hAnsi="Times New Roman"/>
          <w:color w:val="000000"/>
          <w:spacing w:val="-2"/>
          <w:sz w:val="28"/>
          <w:szCs w:val="28"/>
          <w:lang w:val="vi-VN"/>
        </w:rPr>
        <w:t xml:space="preserve"> do số người tham gia </w:t>
      </w:r>
      <w:r w:rsidRPr="00146E12">
        <w:rPr>
          <w:rFonts w:ascii="Times New Roman" w:hAnsi="Times New Roman"/>
          <w:spacing w:val="-2"/>
          <w:sz w:val="28"/>
          <w:szCs w:val="28"/>
          <w:lang w:val="vi-VN"/>
        </w:rPr>
        <w:t xml:space="preserve">bảo hiểm thất nghiệp </w:t>
      </w:r>
      <w:r w:rsidRPr="00146E12">
        <w:rPr>
          <w:rFonts w:ascii="Times New Roman" w:hAnsi="Times New Roman"/>
          <w:color w:val="000000"/>
          <w:spacing w:val="-2"/>
          <w:sz w:val="28"/>
          <w:szCs w:val="28"/>
          <w:lang w:val="vi-VN"/>
        </w:rPr>
        <w:t>ngày càng tăng dẫn tới số người nộp hồ sơ hưởng trợ cấp thất nghiệp tăng. Đồng thời, tình hình kinh tế tuy đã ổn định nhưng còn nhiều khó khăn, tại các doanh nghiệp tình trạng thu hẹp quy mô sản xuất vẫn tiếp diễn kéo theo việc cắt giảm lao động nên số người thất nghiệp do đó tăng theo.</w:t>
      </w:r>
    </w:p>
    <w:p w:rsidR="00146E12" w:rsidRDefault="00146E12" w:rsidP="00146E12">
      <w:pPr>
        <w:spacing w:before="120" w:after="120" w:line="340" w:lineRule="exact"/>
        <w:ind w:firstLine="720"/>
        <w:jc w:val="both"/>
        <w:rPr>
          <w:rFonts w:ascii="Times New Roman" w:hAnsi="Times New Roman"/>
          <w:color w:val="000000"/>
          <w:sz w:val="28"/>
          <w:szCs w:val="28"/>
          <w:lang w:val="vi-VN"/>
        </w:rPr>
      </w:pPr>
      <w:r w:rsidRPr="00146E12">
        <w:rPr>
          <w:rFonts w:ascii="Times New Roman" w:hAnsi="Times New Roman"/>
          <w:color w:val="000000"/>
          <w:sz w:val="28"/>
          <w:szCs w:val="28"/>
          <w:lang w:val="vi-VN"/>
        </w:rPr>
        <w:lastRenderedPageBreak/>
        <w:t xml:space="preserve">- Giải quyết hồ sơ hưởng trợ cấp thất nghiệp: </w:t>
      </w:r>
    </w:p>
    <w:p w:rsidR="00146E12" w:rsidRPr="00BB6AD2" w:rsidRDefault="00146E12" w:rsidP="00146E12">
      <w:pPr>
        <w:spacing w:before="120" w:after="120" w:line="340" w:lineRule="exact"/>
        <w:ind w:firstLine="720"/>
        <w:jc w:val="both"/>
        <w:rPr>
          <w:rFonts w:ascii="Times New Roman" w:hAnsi="Times New Roman"/>
          <w:color w:val="000000"/>
          <w:sz w:val="28"/>
          <w:szCs w:val="28"/>
          <w:lang w:val="vi-VN"/>
        </w:rPr>
      </w:pPr>
      <w:r w:rsidRPr="00146E12">
        <w:rPr>
          <w:rFonts w:ascii="Times New Roman" w:hAnsi="Times New Roman"/>
          <w:spacing w:val="-4"/>
          <w:sz w:val="28"/>
          <w:szCs w:val="28"/>
          <w:lang w:val="vi-VN"/>
        </w:rPr>
        <w:t>Người lao động</w:t>
      </w:r>
      <w:r w:rsidRPr="00146E12">
        <w:rPr>
          <w:rFonts w:ascii="Times New Roman" w:hAnsi="Times New Roman"/>
          <w:color w:val="000000"/>
          <w:sz w:val="28"/>
          <w:szCs w:val="28"/>
          <w:lang w:val="vi-VN"/>
        </w:rPr>
        <w:t xml:space="preserve"> ở độ tuổi 24-40 hưởng trợ cấp thất nghiệp chiếm tỷ lệ cao vì đây là nhóm lao động đã có kinh nghiệm làm việc, có sức khỏe, năng động. </w:t>
      </w:r>
      <w:r w:rsidRPr="00BB6AD2">
        <w:rPr>
          <w:rFonts w:ascii="Times New Roman" w:hAnsi="Times New Roman"/>
          <w:color w:val="000000"/>
          <w:sz w:val="28"/>
          <w:szCs w:val="28"/>
          <w:lang w:val="vi-VN"/>
        </w:rPr>
        <w:t>Do đó, xu hướng chuyển đổi công việc của nhóm này cao hơn các nhóm khác, dẫn tới tỷ lệ hưởng trợ cấp thất nghiệp của nhóm tuổi này cao hơn các nhóm tuổi khác. Lao động nữ mất việc làm nhiều hơn lao động nam, chủ yếu ở nhóm tuổi 24-40 tuổi do phải đối mặt với nhiều rào cản trên thị trường lao động- việc làm như: tồn tại sự phân biệt đối xử giữa lao động nữ và nam;</w:t>
      </w:r>
      <w:r w:rsidRPr="00BB6AD2">
        <w:rPr>
          <w:rStyle w:val="apple-converted-space"/>
          <w:rFonts w:ascii="Times New Roman" w:hAnsi="Times New Roman"/>
          <w:color w:val="000000"/>
          <w:sz w:val="28"/>
          <w:szCs w:val="28"/>
          <w:lang w:val="vi-VN"/>
        </w:rPr>
        <w:t> </w:t>
      </w:r>
      <w:r w:rsidRPr="00BB6AD2">
        <w:rPr>
          <w:rFonts w:ascii="Times New Roman" w:hAnsi="Times New Roman"/>
          <w:color w:val="000000"/>
          <w:sz w:val="28"/>
          <w:szCs w:val="28"/>
          <w:lang w:val="vi-VN"/>
        </w:rPr>
        <w:t xml:space="preserve">hạn chế trong lựa chọn công việc (một số lĩnh vực lao động nữ không thể tham gia)… </w:t>
      </w:r>
    </w:p>
    <w:p w:rsidR="00146E12" w:rsidRPr="005C7CCB" w:rsidRDefault="00146E12" w:rsidP="00146E12">
      <w:pPr>
        <w:spacing w:before="120" w:after="120" w:line="340" w:lineRule="exact"/>
        <w:ind w:firstLine="720"/>
        <w:jc w:val="both"/>
        <w:rPr>
          <w:rFonts w:ascii="Times New Roman" w:hAnsi="Times New Roman"/>
          <w:color w:val="000000"/>
          <w:sz w:val="28"/>
          <w:szCs w:val="28"/>
          <w:lang w:val="vi-VN"/>
        </w:rPr>
      </w:pPr>
      <w:r w:rsidRPr="005C7CCB">
        <w:rPr>
          <w:rFonts w:ascii="Times New Roman" w:hAnsi="Times New Roman"/>
          <w:color w:val="000000"/>
          <w:sz w:val="28"/>
          <w:szCs w:val="28"/>
          <w:lang w:val="vi-VN"/>
        </w:rPr>
        <w:t>- Cấp thẻ bảo hiểm y tế: 100% người lao động đang hưởng trợ cấp thất nghiệp đều được cơ quan bảo hiểm xã hội cấp thẻ bảo hiểm y tế theo đúng quy định hiện hành, tạo điều kiện thuận lợi cho người lao động có thẻ khám chữa bệnh và sớm trở lại thị trường lao động.</w:t>
      </w:r>
    </w:p>
    <w:p w:rsidR="00146E12" w:rsidRPr="005C7CCB" w:rsidRDefault="00146E12" w:rsidP="00146E12">
      <w:pPr>
        <w:spacing w:before="120" w:after="120" w:line="360" w:lineRule="exact"/>
        <w:ind w:firstLine="720"/>
        <w:jc w:val="both"/>
        <w:rPr>
          <w:rFonts w:ascii="Times New Roman" w:hAnsi="Times New Roman"/>
          <w:b/>
          <w:sz w:val="28"/>
          <w:szCs w:val="28"/>
          <w:lang w:val="vi-VN"/>
        </w:rPr>
      </w:pPr>
      <w:r w:rsidRPr="005C7CCB">
        <w:rPr>
          <w:rFonts w:ascii="Times New Roman" w:hAnsi="Times New Roman"/>
          <w:b/>
          <w:spacing w:val="2"/>
          <w:sz w:val="28"/>
          <w:szCs w:val="28"/>
          <w:lang w:val="vi-VN"/>
        </w:rPr>
        <w:t xml:space="preserve">3. </w:t>
      </w:r>
      <w:r w:rsidRPr="005C7CCB">
        <w:rPr>
          <w:rFonts w:ascii="Times New Roman" w:hAnsi="Times New Roman"/>
          <w:b/>
          <w:sz w:val="28"/>
          <w:szCs w:val="28"/>
          <w:lang w:val="vi-VN"/>
        </w:rPr>
        <w:t>Chi trả các chế độ bảo hiểm thất nghiệp</w:t>
      </w:r>
    </w:p>
    <w:p w:rsidR="0042267C" w:rsidRPr="00066672" w:rsidRDefault="0042267C" w:rsidP="00146E12">
      <w:pPr>
        <w:spacing w:after="0" w:line="360" w:lineRule="exact"/>
        <w:ind w:firstLine="720"/>
        <w:contextualSpacing/>
        <w:jc w:val="both"/>
        <w:rPr>
          <w:rFonts w:ascii="Times New Roman" w:hAnsi="Times New Roman"/>
          <w:sz w:val="28"/>
          <w:szCs w:val="28"/>
          <w:lang w:val="vi-VN"/>
        </w:rPr>
      </w:pPr>
      <w:r w:rsidRPr="00066672">
        <w:rPr>
          <w:rFonts w:ascii="Times New Roman" w:hAnsi="Times New Roman"/>
          <w:sz w:val="28"/>
          <w:szCs w:val="28"/>
          <w:lang w:val="vi-VN"/>
        </w:rPr>
        <w:t>Theo quy định tại Khoản 2 Điều 126 Luật Bảo hiểm xã hội năm 2006, tổ chức bảo hiểm xã hội có trách nhiệm chi trả các chế độ bảo hiểm thất nghiệp. Kết quả chi trả các chế độ bảo hiểm thất nghiệp từ 2010 đến nay như sau:</w:t>
      </w:r>
    </w:p>
    <w:p w:rsidR="0042267C" w:rsidRPr="00066672" w:rsidRDefault="0042267C" w:rsidP="0042267C">
      <w:pPr>
        <w:tabs>
          <w:tab w:val="left" w:pos="2268"/>
        </w:tabs>
        <w:spacing w:after="0" w:line="360" w:lineRule="exact"/>
        <w:ind w:firstLine="720"/>
        <w:contextualSpacing/>
        <w:jc w:val="center"/>
        <w:rPr>
          <w:rFonts w:ascii="Times New Roman" w:hAnsi="Times New Roman"/>
          <w:b/>
          <w:sz w:val="28"/>
          <w:szCs w:val="28"/>
          <w:lang w:val="vi-VN"/>
        </w:rPr>
      </w:pPr>
      <w:r w:rsidRPr="00066672">
        <w:rPr>
          <w:rFonts w:ascii="Times New Roman" w:hAnsi="Times New Roman"/>
          <w:b/>
          <w:sz w:val="28"/>
          <w:szCs w:val="28"/>
          <w:lang w:val="vi-VN"/>
        </w:rPr>
        <w:t>Biểu 2: Tình hình chi trả các chế độ bảo hiểm thất nghiệp</w:t>
      </w:r>
    </w:p>
    <w:p w:rsidR="0042267C" w:rsidRPr="00066672" w:rsidRDefault="0042267C" w:rsidP="0042267C">
      <w:pPr>
        <w:pStyle w:val="NormalWeb"/>
        <w:spacing w:before="0" w:beforeAutospacing="0" w:after="0" w:afterAutospacing="0" w:line="360" w:lineRule="exact"/>
        <w:ind w:left="5245"/>
        <w:contextualSpacing/>
        <w:jc w:val="right"/>
        <w:rPr>
          <w:i/>
        </w:rPr>
      </w:pPr>
      <w:r w:rsidRPr="00066672">
        <w:rPr>
          <w:i/>
        </w:rPr>
        <w:t>Đơn vị tính: người,</w:t>
      </w:r>
      <w:r>
        <w:rPr>
          <w:i/>
        </w:rPr>
        <w:t>tỷ</w:t>
      </w:r>
      <w:r w:rsidRPr="00066672">
        <w:rPr>
          <w:i/>
        </w:rPr>
        <w:t xml:space="preserve"> đồng</w:t>
      </w:r>
    </w:p>
    <w:tbl>
      <w:tblPr>
        <w:tblpPr w:leftFromText="180" w:rightFromText="180" w:vertAnchor="text" w:horzAnchor="margin" w:tblpXSpec="center" w:tblpY="18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1134"/>
        <w:gridCol w:w="1134"/>
        <w:gridCol w:w="1134"/>
        <w:gridCol w:w="1134"/>
        <w:gridCol w:w="1168"/>
      </w:tblGrid>
      <w:tr w:rsidR="0042267C" w:rsidRPr="00066672" w:rsidTr="00871DC1">
        <w:trPr>
          <w:trHeight w:val="696"/>
        </w:trPr>
        <w:tc>
          <w:tcPr>
            <w:tcW w:w="3369" w:type="dxa"/>
            <w:tcBorders>
              <w:top w:val="single" w:sz="4" w:space="0" w:color="auto"/>
              <w:left w:val="single" w:sz="4" w:space="0" w:color="auto"/>
              <w:bottom w:val="single" w:sz="4" w:space="0" w:color="auto"/>
              <w:right w:val="single" w:sz="4" w:space="0" w:color="auto"/>
            </w:tcBorders>
          </w:tcPr>
          <w:p w:rsidR="0042267C" w:rsidRPr="00B03464" w:rsidRDefault="0042267C" w:rsidP="00871DC1">
            <w:pPr>
              <w:pStyle w:val="NormalWeb"/>
              <w:spacing w:before="0" w:beforeAutospacing="0" w:after="0" w:afterAutospacing="0" w:line="360" w:lineRule="exact"/>
              <w:contextualSpacing/>
              <w:jc w:val="center"/>
              <w:rPr>
                <w:b/>
                <w:sz w:val="22"/>
                <w:szCs w:val="22"/>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-50800</wp:posOffset>
                      </wp:positionH>
                      <wp:positionV relativeFrom="paragraph">
                        <wp:posOffset>5080</wp:posOffset>
                      </wp:positionV>
                      <wp:extent cx="2112645" cy="449580"/>
                      <wp:effectExtent l="11430" t="13970" r="952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449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pt;margin-top:.4pt;width:166.35pt;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3ldKgIAAE8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"/>
                  </w:pict>
                </mc:Fallback>
              </mc:AlternateContent>
            </w:r>
            <w:r w:rsidRPr="00B03464">
              <w:rPr>
                <w:b/>
                <w:sz w:val="22"/>
                <w:szCs w:val="22"/>
              </w:rPr>
              <w:t>Năm</w:t>
            </w:r>
          </w:p>
          <w:p w:rsidR="0042267C" w:rsidRPr="00B03464" w:rsidRDefault="0042267C" w:rsidP="00871DC1">
            <w:pPr>
              <w:pStyle w:val="NormalWeb"/>
              <w:spacing w:before="0" w:beforeAutospacing="0" w:after="0" w:afterAutospacing="0" w:line="360" w:lineRule="exact"/>
              <w:contextualSpacing/>
              <w:jc w:val="center"/>
              <w:rPr>
                <w:b/>
                <w:sz w:val="22"/>
                <w:szCs w:val="22"/>
              </w:rPr>
            </w:pPr>
            <w:r w:rsidRPr="00B03464">
              <w:rPr>
                <w:b/>
                <w:sz w:val="22"/>
                <w:szCs w:val="22"/>
              </w:rPr>
              <w:t>Chỉ tiêu</w:t>
            </w:r>
          </w:p>
        </w:tc>
        <w:tc>
          <w:tcPr>
            <w:tcW w:w="992"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line="360" w:lineRule="exact"/>
              <w:contextualSpacing/>
              <w:jc w:val="center"/>
              <w:rPr>
                <w:b/>
                <w:sz w:val="22"/>
                <w:szCs w:val="22"/>
              </w:rPr>
            </w:pPr>
            <w:r w:rsidRPr="00B03464">
              <w:rPr>
                <w:b/>
                <w:sz w:val="22"/>
                <w:szCs w:val="22"/>
              </w:rPr>
              <w:t>Năm 2010</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line="360" w:lineRule="exact"/>
              <w:contextualSpacing/>
              <w:jc w:val="center"/>
              <w:rPr>
                <w:b/>
                <w:sz w:val="22"/>
                <w:szCs w:val="22"/>
              </w:rPr>
            </w:pPr>
            <w:r w:rsidRPr="00B03464">
              <w:rPr>
                <w:b/>
                <w:sz w:val="22"/>
                <w:szCs w:val="22"/>
              </w:rPr>
              <w:t>Năm 2011</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line="360" w:lineRule="exact"/>
              <w:contextualSpacing/>
              <w:jc w:val="center"/>
              <w:rPr>
                <w:b/>
                <w:sz w:val="22"/>
                <w:szCs w:val="22"/>
              </w:rPr>
            </w:pPr>
            <w:r w:rsidRPr="00B03464">
              <w:rPr>
                <w:b/>
                <w:sz w:val="22"/>
                <w:szCs w:val="22"/>
              </w:rPr>
              <w:t>Năm 2012</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line="360" w:lineRule="exact"/>
              <w:contextualSpacing/>
              <w:jc w:val="center"/>
              <w:rPr>
                <w:b/>
                <w:sz w:val="22"/>
                <w:szCs w:val="22"/>
              </w:rPr>
            </w:pPr>
            <w:r w:rsidRPr="00B03464">
              <w:rPr>
                <w:b/>
                <w:sz w:val="22"/>
                <w:szCs w:val="22"/>
              </w:rPr>
              <w:t>Năm 2013</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line="360" w:lineRule="exact"/>
              <w:contextualSpacing/>
              <w:jc w:val="center"/>
              <w:rPr>
                <w:b/>
                <w:sz w:val="22"/>
                <w:szCs w:val="22"/>
              </w:rPr>
            </w:pPr>
            <w:r w:rsidRPr="00B03464">
              <w:rPr>
                <w:b/>
                <w:sz w:val="22"/>
                <w:szCs w:val="22"/>
              </w:rPr>
              <w:t>Năm 2014</w:t>
            </w:r>
          </w:p>
        </w:tc>
        <w:tc>
          <w:tcPr>
            <w:tcW w:w="1168"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line="360" w:lineRule="exact"/>
              <w:contextualSpacing/>
              <w:jc w:val="center"/>
              <w:rPr>
                <w:b/>
                <w:sz w:val="22"/>
                <w:szCs w:val="22"/>
              </w:rPr>
            </w:pPr>
            <w:r w:rsidRPr="00B03464">
              <w:rPr>
                <w:b/>
                <w:sz w:val="22"/>
                <w:szCs w:val="22"/>
              </w:rPr>
              <w:t>Năm 2015</w:t>
            </w:r>
          </w:p>
        </w:tc>
      </w:tr>
      <w:tr w:rsidR="0042267C" w:rsidRPr="00066672" w:rsidTr="00871DC1">
        <w:trPr>
          <w:trHeight w:val="248"/>
        </w:trPr>
        <w:tc>
          <w:tcPr>
            <w:tcW w:w="3369"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both"/>
              <w:rPr>
                <w:sz w:val="22"/>
                <w:szCs w:val="22"/>
              </w:rPr>
            </w:pPr>
            <w:r w:rsidRPr="00B03464">
              <w:rPr>
                <w:sz w:val="22"/>
                <w:szCs w:val="22"/>
              </w:rPr>
              <w:t>Số người hưởng trợ cấp thất nghiệp</w:t>
            </w:r>
          </w:p>
        </w:tc>
        <w:tc>
          <w:tcPr>
            <w:tcW w:w="992"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sidRPr="00B03464">
              <w:rPr>
                <w:sz w:val="22"/>
                <w:szCs w:val="22"/>
              </w:rPr>
              <w:t>36.996</w:t>
            </w:r>
          </w:p>
        </w:tc>
        <w:tc>
          <w:tcPr>
            <w:tcW w:w="1134" w:type="dxa"/>
            <w:tcBorders>
              <w:top w:val="single" w:sz="4" w:space="0" w:color="auto"/>
              <w:left w:val="single" w:sz="4" w:space="0" w:color="auto"/>
              <w:bottom w:val="single" w:sz="4" w:space="0" w:color="auto"/>
              <w:right w:val="single" w:sz="4" w:space="0" w:color="auto"/>
            </w:tcBorders>
            <w:hideMark/>
          </w:tcPr>
          <w:p w:rsidR="0042267C" w:rsidRPr="00D86FC3" w:rsidRDefault="0042267C" w:rsidP="00871DC1">
            <w:pPr>
              <w:pStyle w:val="NormalWeb"/>
              <w:spacing w:before="0" w:beforeAutospacing="0" w:after="0" w:afterAutospacing="0"/>
              <w:contextualSpacing/>
              <w:jc w:val="right"/>
              <w:rPr>
                <w:sz w:val="22"/>
                <w:szCs w:val="22"/>
              </w:rPr>
            </w:pPr>
            <w:r>
              <w:rPr>
                <w:color w:val="000000"/>
                <w:sz w:val="22"/>
                <w:szCs w:val="22"/>
              </w:rPr>
              <w:t>410.134</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sidRPr="00B03464">
              <w:rPr>
                <w:color w:val="000000"/>
                <w:sz w:val="22"/>
                <w:szCs w:val="22"/>
              </w:rPr>
              <w:t>583.645</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582.067</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517.569</w:t>
            </w:r>
          </w:p>
        </w:tc>
        <w:tc>
          <w:tcPr>
            <w:tcW w:w="1168"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545.000</w:t>
            </w:r>
          </w:p>
        </w:tc>
      </w:tr>
      <w:tr w:rsidR="0042267C" w:rsidRPr="00066672" w:rsidTr="00871DC1">
        <w:trPr>
          <w:trHeight w:val="270"/>
        </w:trPr>
        <w:tc>
          <w:tcPr>
            <w:tcW w:w="3369"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both"/>
              <w:rPr>
                <w:sz w:val="22"/>
                <w:szCs w:val="22"/>
              </w:rPr>
            </w:pPr>
            <w:r>
              <w:rPr>
                <w:sz w:val="22"/>
                <w:szCs w:val="22"/>
              </w:rPr>
              <w:t xml:space="preserve">Số tiền </w:t>
            </w:r>
            <w:r w:rsidRPr="00B03464">
              <w:rPr>
                <w:sz w:val="22"/>
                <w:szCs w:val="22"/>
              </w:rPr>
              <w:t>trợ cấp thất nghiệp</w:t>
            </w:r>
          </w:p>
        </w:tc>
        <w:tc>
          <w:tcPr>
            <w:tcW w:w="992"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439,44</w:t>
            </w:r>
          </w:p>
        </w:tc>
        <w:tc>
          <w:tcPr>
            <w:tcW w:w="1134" w:type="dxa"/>
            <w:tcBorders>
              <w:top w:val="single" w:sz="4" w:space="0" w:color="auto"/>
              <w:left w:val="single" w:sz="4" w:space="0" w:color="auto"/>
              <w:bottom w:val="single" w:sz="4" w:space="0" w:color="auto"/>
              <w:right w:val="single" w:sz="4" w:space="0" w:color="auto"/>
            </w:tcBorders>
            <w:hideMark/>
          </w:tcPr>
          <w:p w:rsidR="0042267C" w:rsidRPr="00D86FC3" w:rsidRDefault="0042267C" w:rsidP="00871DC1">
            <w:pPr>
              <w:pStyle w:val="NormalWeb"/>
              <w:spacing w:before="0" w:beforeAutospacing="0" w:after="0" w:afterAutospacing="0"/>
              <w:contextualSpacing/>
              <w:jc w:val="right"/>
              <w:rPr>
                <w:sz w:val="22"/>
                <w:szCs w:val="22"/>
              </w:rPr>
            </w:pPr>
            <w:r w:rsidRPr="00B03464">
              <w:rPr>
                <w:color w:val="000000"/>
                <w:sz w:val="22"/>
                <w:szCs w:val="22"/>
                <w:lang w:val="nl-NL"/>
              </w:rPr>
              <w:t>1.075</w:t>
            </w:r>
            <w:r>
              <w:rPr>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sidRPr="00B03464">
              <w:rPr>
                <w:sz w:val="22"/>
                <w:szCs w:val="22"/>
              </w:rPr>
              <w:t>2.314</w:t>
            </w:r>
            <w:r>
              <w:rPr>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3361,62</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4.177,3</w:t>
            </w:r>
          </w:p>
        </w:tc>
        <w:tc>
          <w:tcPr>
            <w:tcW w:w="1168"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sidRPr="00B03464">
              <w:rPr>
                <w:sz w:val="22"/>
                <w:szCs w:val="22"/>
              </w:rPr>
              <w:t>4.</w:t>
            </w:r>
            <w:r>
              <w:rPr>
                <w:sz w:val="22"/>
                <w:szCs w:val="22"/>
              </w:rPr>
              <w:t>539,67</w:t>
            </w:r>
          </w:p>
        </w:tc>
      </w:tr>
      <w:tr w:rsidR="0042267C" w:rsidRPr="006E2735" w:rsidTr="00871DC1">
        <w:trPr>
          <w:trHeight w:val="270"/>
        </w:trPr>
        <w:tc>
          <w:tcPr>
            <w:tcW w:w="3369" w:type="dxa"/>
            <w:tcBorders>
              <w:top w:val="single" w:sz="4" w:space="0" w:color="auto"/>
              <w:left w:val="single" w:sz="4" w:space="0" w:color="auto"/>
              <w:bottom w:val="single" w:sz="4" w:space="0" w:color="auto"/>
              <w:right w:val="single" w:sz="4" w:space="0" w:color="auto"/>
            </w:tcBorders>
          </w:tcPr>
          <w:p w:rsidR="0042267C" w:rsidRPr="00B03464" w:rsidRDefault="0042267C" w:rsidP="00871DC1">
            <w:pPr>
              <w:pStyle w:val="NormalWeb"/>
              <w:spacing w:before="0" w:beforeAutospacing="0" w:after="0" w:afterAutospacing="0"/>
              <w:contextualSpacing/>
              <w:jc w:val="both"/>
              <w:rPr>
                <w:sz w:val="22"/>
                <w:szCs w:val="22"/>
              </w:rPr>
            </w:pPr>
            <w:r>
              <w:rPr>
                <w:sz w:val="22"/>
                <w:szCs w:val="22"/>
              </w:rPr>
              <w:t>Số tiền trợ cấp 1 lần</w:t>
            </w:r>
          </w:p>
        </w:tc>
        <w:tc>
          <w:tcPr>
            <w:tcW w:w="992" w:type="dxa"/>
            <w:tcBorders>
              <w:top w:val="single" w:sz="4" w:space="0" w:color="auto"/>
              <w:left w:val="single" w:sz="4" w:space="0" w:color="auto"/>
              <w:bottom w:val="single" w:sz="4" w:space="0" w:color="auto"/>
              <w:right w:val="single" w:sz="4" w:space="0" w:color="auto"/>
            </w:tcBorders>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0,07</w:t>
            </w:r>
          </w:p>
        </w:tc>
        <w:tc>
          <w:tcPr>
            <w:tcW w:w="1134" w:type="dxa"/>
            <w:tcBorders>
              <w:top w:val="single" w:sz="4" w:space="0" w:color="auto"/>
              <w:left w:val="single" w:sz="4" w:space="0" w:color="auto"/>
              <w:bottom w:val="single" w:sz="4" w:space="0" w:color="auto"/>
              <w:right w:val="single" w:sz="4" w:space="0" w:color="auto"/>
            </w:tcBorders>
          </w:tcPr>
          <w:p w:rsidR="0042267C" w:rsidRPr="00FB1276" w:rsidRDefault="0042267C" w:rsidP="00871DC1">
            <w:pPr>
              <w:pStyle w:val="NormalWeb"/>
              <w:spacing w:before="0" w:beforeAutospacing="0" w:after="0" w:afterAutospacing="0"/>
              <w:contextualSpacing/>
              <w:jc w:val="right"/>
              <w:rPr>
                <w:color w:val="000000"/>
                <w:sz w:val="22"/>
                <w:szCs w:val="22"/>
              </w:rPr>
            </w:pPr>
            <w:r>
              <w:rPr>
                <w:color w:val="000000"/>
                <w:sz w:val="22"/>
                <w:szCs w:val="22"/>
              </w:rPr>
              <w:t>0,54</w:t>
            </w:r>
          </w:p>
        </w:tc>
        <w:tc>
          <w:tcPr>
            <w:tcW w:w="1134" w:type="dxa"/>
            <w:tcBorders>
              <w:top w:val="single" w:sz="4" w:space="0" w:color="auto"/>
              <w:left w:val="single" w:sz="4" w:space="0" w:color="auto"/>
              <w:bottom w:val="single" w:sz="4" w:space="0" w:color="auto"/>
              <w:right w:val="single" w:sz="4" w:space="0" w:color="auto"/>
            </w:tcBorders>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216,96</w:t>
            </w:r>
          </w:p>
        </w:tc>
        <w:tc>
          <w:tcPr>
            <w:tcW w:w="1134" w:type="dxa"/>
            <w:tcBorders>
              <w:top w:val="single" w:sz="4" w:space="0" w:color="auto"/>
              <w:left w:val="single" w:sz="4" w:space="0" w:color="auto"/>
              <w:bottom w:val="single" w:sz="4" w:space="0" w:color="auto"/>
              <w:right w:val="single" w:sz="4" w:space="0" w:color="auto"/>
            </w:tcBorders>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390,09</w:t>
            </w:r>
          </w:p>
        </w:tc>
        <w:tc>
          <w:tcPr>
            <w:tcW w:w="1134" w:type="dxa"/>
            <w:tcBorders>
              <w:top w:val="single" w:sz="4" w:space="0" w:color="auto"/>
              <w:left w:val="single" w:sz="4" w:space="0" w:color="auto"/>
              <w:bottom w:val="single" w:sz="4" w:space="0" w:color="auto"/>
              <w:right w:val="single" w:sz="4" w:space="0" w:color="auto"/>
            </w:tcBorders>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431,9</w:t>
            </w:r>
          </w:p>
        </w:tc>
        <w:tc>
          <w:tcPr>
            <w:tcW w:w="1168" w:type="dxa"/>
            <w:tcBorders>
              <w:top w:val="single" w:sz="4" w:space="0" w:color="auto"/>
              <w:left w:val="single" w:sz="4" w:space="0" w:color="auto"/>
              <w:bottom w:val="single" w:sz="4" w:space="0" w:color="auto"/>
              <w:right w:val="single" w:sz="4" w:space="0" w:color="auto"/>
            </w:tcBorders>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103,07</w:t>
            </w:r>
          </w:p>
        </w:tc>
      </w:tr>
      <w:tr w:rsidR="0042267C" w:rsidRPr="00066672" w:rsidTr="00871DC1">
        <w:trPr>
          <w:trHeight w:val="276"/>
        </w:trPr>
        <w:tc>
          <w:tcPr>
            <w:tcW w:w="3369"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both"/>
              <w:rPr>
                <w:sz w:val="22"/>
                <w:szCs w:val="22"/>
              </w:rPr>
            </w:pPr>
            <w:r w:rsidRPr="00B03464">
              <w:rPr>
                <w:sz w:val="22"/>
                <w:szCs w:val="22"/>
              </w:rPr>
              <w:t>Số người được hỗ trợ học nghề</w:t>
            </w:r>
          </w:p>
        </w:tc>
        <w:tc>
          <w:tcPr>
            <w:tcW w:w="992"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sidRPr="00B03464">
              <w:rPr>
                <w:sz w:val="22"/>
                <w:szCs w:val="22"/>
              </w:rPr>
              <w:t>52</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sidRPr="00B03464">
              <w:rPr>
                <w:sz w:val="22"/>
                <w:szCs w:val="22"/>
              </w:rPr>
              <w:t>489</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sidRPr="00B03464">
              <w:rPr>
                <w:sz w:val="22"/>
                <w:szCs w:val="22"/>
              </w:rPr>
              <w:t>2.259</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sidRPr="00B03464">
              <w:rPr>
                <w:sz w:val="22"/>
                <w:szCs w:val="22"/>
              </w:rPr>
              <w:t>7.793</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sidRPr="00B03464">
              <w:rPr>
                <w:sz w:val="22"/>
                <w:szCs w:val="22"/>
              </w:rPr>
              <w:t>10.8451</w:t>
            </w:r>
          </w:p>
        </w:tc>
        <w:tc>
          <w:tcPr>
            <w:tcW w:w="1168"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sidRPr="00B03464">
              <w:rPr>
                <w:sz w:val="22"/>
                <w:szCs w:val="22"/>
              </w:rPr>
              <w:t>24.818</w:t>
            </w:r>
          </w:p>
        </w:tc>
      </w:tr>
      <w:tr w:rsidR="0042267C" w:rsidRPr="00066672" w:rsidTr="00871DC1">
        <w:trPr>
          <w:trHeight w:val="270"/>
        </w:trPr>
        <w:tc>
          <w:tcPr>
            <w:tcW w:w="3369"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both"/>
              <w:rPr>
                <w:sz w:val="22"/>
                <w:szCs w:val="22"/>
              </w:rPr>
            </w:pPr>
            <w:r w:rsidRPr="00B03464">
              <w:rPr>
                <w:sz w:val="22"/>
                <w:szCs w:val="22"/>
              </w:rPr>
              <w:t>Số tiền  hỗ trợ học nghề</w:t>
            </w:r>
          </w:p>
        </w:tc>
        <w:tc>
          <w:tcPr>
            <w:tcW w:w="992"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0,20</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0,63</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0,</w:t>
            </w:r>
            <w:r w:rsidRPr="00B03464">
              <w:rPr>
                <w:sz w:val="22"/>
                <w:szCs w:val="22"/>
              </w:rPr>
              <w:t>2</w:t>
            </w:r>
            <w:r>
              <w:rPr>
                <w:sz w:val="22"/>
                <w:szCs w:val="22"/>
              </w:rPr>
              <w:t>16</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3,96</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12,6</w:t>
            </w:r>
          </w:p>
        </w:tc>
        <w:tc>
          <w:tcPr>
            <w:tcW w:w="1168"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33,51</w:t>
            </w:r>
          </w:p>
        </w:tc>
      </w:tr>
      <w:tr w:rsidR="0042267C" w:rsidRPr="00066672" w:rsidTr="00871DC1">
        <w:trPr>
          <w:trHeight w:val="271"/>
        </w:trPr>
        <w:tc>
          <w:tcPr>
            <w:tcW w:w="3369"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both"/>
              <w:rPr>
                <w:sz w:val="22"/>
                <w:szCs w:val="22"/>
              </w:rPr>
            </w:pPr>
            <w:r w:rsidRPr="00B03464">
              <w:rPr>
                <w:sz w:val="22"/>
                <w:szCs w:val="22"/>
              </w:rPr>
              <w:t>Số tiền đóng BHYT</w:t>
            </w:r>
          </w:p>
        </w:tc>
        <w:tc>
          <w:tcPr>
            <w:tcW w:w="992"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sidRPr="00B03464">
              <w:rPr>
                <w:sz w:val="22"/>
                <w:szCs w:val="22"/>
              </w:rPr>
              <w:t>17</w:t>
            </w:r>
            <w:r>
              <w:rPr>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sidRPr="00B03464">
              <w:rPr>
                <w:sz w:val="22"/>
                <w:szCs w:val="22"/>
              </w:rPr>
              <w:t>44</w:t>
            </w:r>
            <w:r>
              <w:rPr>
                <w:sz w:val="22"/>
                <w:szCs w:val="22"/>
              </w:rPr>
              <w:t>,81</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sidRPr="00B03464">
              <w:rPr>
                <w:sz w:val="22"/>
                <w:szCs w:val="22"/>
              </w:rPr>
              <w:t>111</w:t>
            </w:r>
            <w:r>
              <w:rPr>
                <w:sz w:val="22"/>
                <w:szCs w:val="22"/>
              </w:rPr>
              <w:t>,44</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155,43</w:t>
            </w:r>
          </w:p>
        </w:tc>
        <w:tc>
          <w:tcPr>
            <w:tcW w:w="1134"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197,72</w:t>
            </w:r>
          </w:p>
        </w:tc>
        <w:tc>
          <w:tcPr>
            <w:tcW w:w="1168"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right"/>
              <w:rPr>
                <w:sz w:val="22"/>
                <w:szCs w:val="22"/>
              </w:rPr>
            </w:pPr>
            <w:r>
              <w:rPr>
                <w:sz w:val="22"/>
                <w:szCs w:val="22"/>
              </w:rPr>
              <w:t>206,74</w:t>
            </w:r>
          </w:p>
        </w:tc>
      </w:tr>
      <w:tr w:rsidR="0042267C" w:rsidRPr="00066672" w:rsidTr="00871DC1">
        <w:trPr>
          <w:trHeight w:val="555"/>
        </w:trPr>
        <w:tc>
          <w:tcPr>
            <w:tcW w:w="3369" w:type="dxa"/>
            <w:tcBorders>
              <w:top w:val="single" w:sz="4" w:space="0" w:color="auto"/>
              <w:left w:val="single" w:sz="4" w:space="0" w:color="auto"/>
              <w:bottom w:val="single" w:sz="4" w:space="0" w:color="auto"/>
              <w:right w:val="single" w:sz="4" w:space="0" w:color="auto"/>
            </w:tcBorders>
            <w:hideMark/>
          </w:tcPr>
          <w:p w:rsidR="0042267C" w:rsidRPr="00B03464" w:rsidRDefault="0042267C" w:rsidP="00871DC1">
            <w:pPr>
              <w:pStyle w:val="NormalWeb"/>
              <w:spacing w:before="0" w:beforeAutospacing="0" w:after="0" w:afterAutospacing="0"/>
              <w:contextualSpacing/>
              <w:jc w:val="both"/>
              <w:rPr>
                <w:b/>
                <w:sz w:val="22"/>
                <w:szCs w:val="22"/>
              </w:rPr>
            </w:pPr>
            <w:r w:rsidRPr="00B03464">
              <w:rPr>
                <w:b/>
                <w:sz w:val="22"/>
                <w:szCs w:val="22"/>
              </w:rPr>
              <w:t>Tổng chi các chế độ bảo hiểm thất nghiệp</w:t>
            </w:r>
          </w:p>
        </w:tc>
        <w:tc>
          <w:tcPr>
            <w:tcW w:w="992" w:type="dxa"/>
            <w:tcBorders>
              <w:top w:val="single" w:sz="4" w:space="0" w:color="auto"/>
              <w:left w:val="single" w:sz="4" w:space="0" w:color="auto"/>
              <w:bottom w:val="single" w:sz="4" w:space="0" w:color="auto"/>
              <w:right w:val="single" w:sz="4" w:space="0" w:color="auto"/>
            </w:tcBorders>
            <w:vAlign w:val="bottom"/>
          </w:tcPr>
          <w:p w:rsidR="0042267C" w:rsidRPr="00C66194" w:rsidRDefault="0042267C" w:rsidP="00871DC1">
            <w:pPr>
              <w:jc w:val="right"/>
              <w:rPr>
                <w:rFonts w:ascii="Times New Roman" w:hAnsi="Times New Roman"/>
                <w:b/>
                <w:color w:val="000000"/>
              </w:rPr>
            </w:pPr>
            <w:r w:rsidRPr="00C66194">
              <w:rPr>
                <w:rFonts w:ascii="Times New Roman" w:hAnsi="Times New Roman"/>
                <w:b/>
                <w:color w:val="000000"/>
              </w:rPr>
              <w:t>457,11</w:t>
            </w:r>
          </w:p>
        </w:tc>
        <w:tc>
          <w:tcPr>
            <w:tcW w:w="1134" w:type="dxa"/>
            <w:tcBorders>
              <w:top w:val="single" w:sz="4" w:space="0" w:color="auto"/>
              <w:left w:val="single" w:sz="4" w:space="0" w:color="auto"/>
              <w:bottom w:val="single" w:sz="4" w:space="0" w:color="auto"/>
              <w:right w:val="single" w:sz="4" w:space="0" w:color="auto"/>
            </w:tcBorders>
            <w:vAlign w:val="bottom"/>
          </w:tcPr>
          <w:p w:rsidR="0042267C" w:rsidRPr="00C66194" w:rsidRDefault="0042267C" w:rsidP="00871DC1">
            <w:pPr>
              <w:jc w:val="right"/>
              <w:rPr>
                <w:rFonts w:ascii="Times New Roman" w:hAnsi="Times New Roman"/>
                <w:b/>
                <w:color w:val="000000"/>
              </w:rPr>
            </w:pPr>
            <w:r w:rsidRPr="00C66194">
              <w:rPr>
                <w:rFonts w:ascii="Times New Roman" w:hAnsi="Times New Roman"/>
                <w:b/>
                <w:color w:val="000000"/>
              </w:rPr>
              <w:t>1</w:t>
            </w:r>
            <w:r w:rsidRPr="00C66194">
              <w:rPr>
                <w:rFonts w:ascii="Times New Roman" w:hAnsi="Times New Roman"/>
                <w:b/>
                <w:color w:val="000000"/>
                <w:lang w:val="vi-VN"/>
              </w:rPr>
              <w:t>.</w:t>
            </w:r>
            <w:r w:rsidRPr="00C66194">
              <w:rPr>
                <w:rFonts w:ascii="Times New Roman" w:hAnsi="Times New Roman"/>
                <w:b/>
                <w:color w:val="000000"/>
              </w:rPr>
              <w:t>121,28</w:t>
            </w:r>
          </w:p>
        </w:tc>
        <w:tc>
          <w:tcPr>
            <w:tcW w:w="1134" w:type="dxa"/>
            <w:tcBorders>
              <w:top w:val="single" w:sz="4" w:space="0" w:color="auto"/>
              <w:left w:val="single" w:sz="4" w:space="0" w:color="auto"/>
              <w:bottom w:val="single" w:sz="4" w:space="0" w:color="auto"/>
              <w:right w:val="single" w:sz="4" w:space="0" w:color="auto"/>
            </w:tcBorders>
            <w:vAlign w:val="bottom"/>
          </w:tcPr>
          <w:p w:rsidR="0042267C" w:rsidRPr="00C66194" w:rsidRDefault="0042267C" w:rsidP="00871DC1">
            <w:pPr>
              <w:jc w:val="right"/>
              <w:rPr>
                <w:rFonts w:ascii="Times New Roman" w:hAnsi="Times New Roman"/>
                <w:b/>
                <w:color w:val="000000"/>
              </w:rPr>
            </w:pPr>
            <w:r w:rsidRPr="00C66194">
              <w:rPr>
                <w:rFonts w:ascii="Times New Roman" w:hAnsi="Times New Roman"/>
                <w:b/>
                <w:color w:val="000000"/>
              </w:rPr>
              <w:t>2</w:t>
            </w:r>
            <w:r w:rsidRPr="00C66194">
              <w:rPr>
                <w:rFonts w:ascii="Times New Roman" w:hAnsi="Times New Roman"/>
                <w:b/>
                <w:color w:val="000000"/>
                <w:lang w:val="vi-VN"/>
              </w:rPr>
              <w:t>.</w:t>
            </w:r>
            <w:r w:rsidRPr="00C66194">
              <w:rPr>
                <w:rFonts w:ascii="Times New Roman" w:hAnsi="Times New Roman"/>
                <w:b/>
                <w:color w:val="000000"/>
              </w:rPr>
              <w:t>643,216</w:t>
            </w:r>
          </w:p>
        </w:tc>
        <w:tc>
          <w:tcPr>
            <w:tcW w:w="1134" w:type="dxa"/>
            <w:tcBorders>
              <w:top w:val="single" w:sz="4" w:space="0" w:color="auto"/>
              <w:left w:val="single" w:sz="4" w:space="0" w:color="auto"/>
              <w:bottom w:val="single" w:sz="4" w:space="0" w:color="auto"/>
              <w:right w:val="single" w:sz="4" w:space="0" w:color="auto"/>
            </w:tcBorders>
            <w:vAlign w:val="bottom"/>
          </w:tcPr>
          <w:p w:rsidR="0042267C" w:rsidRPr="00C66194" w:rsidRDefault="0042267C" w:rsidP="00871DC1">
            <w:pPr>
              <w:jc w:val="right"/>
              <w:rPr>
                <w:rFonts w:ascii="Times New Roman" w:hAnsi="Times New Roman"/>
                <w:b/>
                <w:color w:val="000000"/>
              </w:rPr>
            </w:pPr>
            <w:r w:rsidRPr="00C66194">
              <w:rPr>
                <w:rFonts w:ascii="Times New Roman" w:hAnsi="Times New Roman"/>
                <w:b/>
                <w:color w:val="000000"/>
              </w:rPr>
              <w:t>3</w:t>
            </w:r>
            <w:r w:rsidRPr="00C66194">
              <w:rPr>
                <w:rFonts w:ascii="Times New Roman" w:hAnsi="Times New Roman"/>
                <w:b/>
                <w:color w:val="000000"/>
                <w:lang w:val="vi-VN"/>
              </w:rPr>
              <w:t>.</w:t>
            </w:r>
            <w:r w:rsidRPr="00C66194">
              <w:rPr>
                <w:rFonts w:ascii="Times New Roman" w:hAnsi="Times New Roman"/>
                <w:b/>
                <w:color w:val="000000"/>
              </w:rPr>
              <w:t>911,1</w:t>
            </w:r>
          </w:p>
        </w:tc>
        <w:tc>
          <w:tcPr>
            <w:tcW w:w="1134" w:type="dxa"/>
            <w:tcBorders>
              <w:top w:val="single" w:sz="4" w:space="0" w:color="auto"/>
              <w:left w:val="single" w:sz="4" w:space="0" w:color="auto"/>
              <w:bottom w:val="single" w:sz="4" w:space="0" w:color="auto"/>
              <w:right w:val="single" w:sz="4" w:space="0" w:color="auto"/>
            </w:tcBorders>
            <w:vAlign w:val="bottom"/>
          </w:tcPr>
          <w:p w:rsidR="0042267C" w:rsidRPr="00C66194" w:rsidRDefault="0042267C" w:rsidP="00871DC1">
            <w:pPr>
              <w:jc w:val="right"/>
              <w:rPr>
                <w:rFonts w:ascii="Times New Roman" w:hAnsi="Times New Roman"/>
                <w:b/>
                <w:color w:val="000000"/>
              </w:rPr>
            </w:pPr>
            <w:r w:rsidRPr="00C66194">
              <w:rPr>
                <w:rFonts w:ascii="Times New Roman" w:hAnsi="Times New Roman"/>
                <w:b/>
                <w:color w:val="000000"/>
              </w:rPr>
              <w:t>4</w:t>
            </w:r>
            <w:r w:rsidRPr="00C66194">
              <w:rPr>
                <w:rFonts w:ascii="Times New Roman" w:hAnsi="Times New Roman"/>
                <w:b/>
                <w:color w:val="000000"/>
                <w:lang w:val="vi-VN"/>
              </w:rPr>
              <w:t>.</w:t>
            </w:r>
            <w:r w:rsidRPr="00C66194">
              <w:rPr>
                <w:rFonts w:ascii="Times New Roman" w:hAnsi="Times New Roman"/>
                <w:b/>
                <w:color w:val="000000"/>
              </w:rPr>
              <w:t>819,52</w:t>
            </w:r>
          </w:p>
        </w:tc>
        <w:tc>
          <w:tcPr>
            <w:tcW w:w="1168" w:type="dxa"/>
            <w:tcBorders>
              <w:top w:val="single" w:sz="4" w:space="0" w:color="auto"/>
              <w:left w:val="single" w:sz="4" w:space="0" w:color="auto"/>
              <w:bottom w:val="single" w:sz="4" w:space="0" w:color="auto"/>
              <w:right w:val="single" w:sz="4" w:space="0" w:color="auto"/>
            </w:tcBorders>
            <w:vAlign w:val="bottom"/>
          </w:tcPr>
          <w:p w:rsidR="0042267C" w:rsidRPr="00C66194" w:rsidRDefault="0042267C" w:rsidP="00871DC1">
            <w:pPr>
              <w:jc w:val="right"/>
              <w:rPr>
                <w:rFonts w:ascii="Times New Roman" w:hAnsi="Times New Roman"/>
                <w:b/>
                <w:color w:val="000000"/>
              </w:rPr>
            </w:pPr>
            <w:r w:rsidRPr="00C66194">
              <w:rPr>
                <w:rFonts w:ascii="Times New Roman" w:hAnsi="Times New Roman"/>
                <w:b/>
                <w:color w:val="000000"/>
              </w:rPr>
              <w:t>4</w:t>
            </w:r>
            <w:r w:rsidRPr="00C66194">
              <w:rPr>
                <w:rFonts w:ascii="Times New Roman" w:hAnsi="Times New Roman"/>
                <w:b/>
                <w:color w:val="000000"/>
                <w:lang w:val="vi-VN"/>
              </w:rPr>
              <w:t>.</w:t>
            </w:r>
            <w:r w:rsidRPr="00C66194">
              <w:rPr>
                <w:rFonts w:ascii="Times New Roman" w:hAnsi="Times New Roman"/>
                <w:b/>
                <w:color w:val="000000"/>
              </w:rPr>
              <w:t>882,99</w:t>
            </w:r>
          </w:p>
        </w:tc>
      </w:tr>
    </w:tbl>
    <w:p w:rsidR="0042267C" w:rsidRPr="00C66194" w:rsidRDefault="0042267C" w:rsidP="00714D9A">
      <w:pPr>
        <w:pStyle w:val="BodyTextFirstIndent"/>
        <w:spacing w:before="60" w:after="60" w:line="240" w:lineRule="auto"/>
        <w:ind w:firstLine="0"/>
        <w:contextualSpacing/>
        <w:rPr>
          <w:rFonts w:ascii="Times New Roman" w:hAnsi="Times New Roman"/>
          <w:i/>
          <w:lang w:val="vi-VN"/>
        </w:rPr>
      </w:pPr>
      <w:r w:rsidRPr="00C66194">
        <w:rPr>
          <w:rFonts w:ascii="Times New Roman" w:hAnsi="Times New Roman"/>
          <w:i/>
          <w:lang w:val="vi-VN" w:eastAsia="vi-VN"/>
        </w:rPr>
        <w:t xml:space="preserve">                                                           </w:t>
      </w:r>
      <w:r w:rsidR="00C66194">
        <w:rPr>
          <w:rFonts w:ascii="Times New Roman" w:hAnsi="Times New Roman"/>
          <w:i/>
          <w:lang w:val="vi-VN" w:eastAsia="vi-VN"/>
        </w:rPr>
        <w:t xml:space="preserve">         </w:t>
      </w:r>
      <w:r w:rsidRPr="00C66194">
        <w:rPr>
          <w:rFonts w:ascii="Times New Roman" w:hAnsi="Times New Roman"/>
          <w:i/>
          <w:lang w:val="vi-VN" w:eastAsia="vi-VN"/>
        </w:rPr>
        <w:t xml:space="preserve"> </w:t>
      </w:r>
      <w:r w:rsidRPr="00C66194">
        <w:rPr>
          <w:rFonts w:ascii="Times New Roman" w:hAnsi="Times New Roman"/>
          <w:i/>
          <w:lang w:val="vi-VN"/>
        </w:rPr>
        <w:t>(Nguồn: báo cáo số liệu của Bảo hiểm xã hội Việt Nam)</w:t>
      </w:r>
    </w:p>
    <w:p w:rsidR="0042267C" w:rsidRPr="00066672" w:rsidRDefault="0042267C" w:rsidP="00714D9A">
      <w:pPr>
        <w:spacing w:before="60" w:after="60" w:line="240" w:lineRule="auto"/>
        <w:contextualSpacing/>
        <w:jc w:val="both"/>
        <w:rPr>
          <w:rFonts w:ascii="Times New Roman" w:hAnsi="Times New Roman"/>
          <w:sz w:val="28"/>
          <w:szCs w:val="28"/>
          <w:lang w:val="vi-VN"/>
        </w:rPr>
      </w:pPr>
      <w:r w:rsidRPr="00066672">
        <w:rPr>
          <w:rFonts w:ascii="Times New Roman" w:hAnsi="Times New Roman"/>
          <w:sz w:val="28"/>
          <w:szCs w:val="28"/>
          <w:lang w:val="vi-VN"/>
        </w:rPr>
        <w:tab/>
      </w:r>
      <w:r>
        <w:rPr>
          <w:rFonts w:ascii="Times New Roman" w:hAnsi="Times New Roman"/>
          <w:sz w:val="28"/>
          <w:szCs w:val="28"/>
          <w:lang w:val="vi-VN"/>
        </w:rPr>
        <w:t>N</w:t>
      </w:r>
      <w:r w:rsidRPr="00066672">
        <w:rPr>
          <w:rFonts w:ascii="Times New Roman" w:hAnsi="Times New Roman"/>
          <w:sz w:val="28"/>
          <w:szCs w:val="28"/>
          <w:lang w:val="vi-VN"/>
        </w:rPr>
        <w:t xml:space="preserve">ăm 2016, tổng chi các chế độ bảo hiểm thất nghiệp là </w:t>
      </w:r>
      <w:r>
        <w:rPr>
          <w:rFonts w:ascii="Times New Roman" w:hAnsi="Times New Roman"/>
          <w:b/>
          <w:sz w:val="28"/>
          <w:szCs w:val="28"/>
          <w:lang w:val="vi-VN"/>
        </w:rPr>
        <w:t>5.</w:t>
      </w:r>
      <w:r w:rsidR="000771E4">
        <w:rPr>
          <w:rFonts w:ascii="Times New Roman" w:hAnsi="Times New Roman"/>
          <w:b/>
          <w:sz w:val="28"/>
          <w:szCs w:val="28"/>
          <w:lang w:val="vi-VN"/>
        </w:rPr>
        <w:t>77</w:t>
      </w:r>
      <w:r w:rsidR="00AD37A2">
        <w:rPr>
          <w:rFonts w:ascii="Times New Roman" w:hAnsi="Times New Roman"/>
          <w:b/>
          <w:sz w:val="28"/>
          <w:szCs w:val="28"/>
          <w:lang w:val="vi-VN"/>
        </w:rPr>
        <w:t>2</w:t>
      </w:r>
      <w:r>
        <w:rPr>
          <w:rFonts w:ascii="Times New Roman" w:hAnsi="Times New Roman"/>
          <w:b/>
          <w:sz w:val="28"/>
          <w:szCs w:val="28"/>
          <w:lang w:val="vi-VN"/>
        </w:rPr>
        <w:t xml:space="preserve"> tỷ đồng</w:t>
      </w:r>
      <w:r>
        <w:rPr>
          <w:rFonts w:ascii="Times New Roman" w:hAnsi="Times New Roman"/>
          <w:sz w:val="28"/>
          <w:szCs w:val="28"/>
          <w:lang w:val="vi-VN"/>
        </w:rPr>
        <w:t>.</w:t>
      </w:r>
    </w:p>
    <w:p w:rsidR="0042267C" w:rsidRDefault="0042267C" w:rsidP="00714D9A">
      <w:pPr>
        <w:spacing w:before="60" w:after="60" w:line="240" w:lineRule="auto"/>
        <w:ind w:firstLine="720"/>
        <w:contextualSpacing/>
        <w:jc w:val="both"/>
        <w:rPr>
          <w:rFonts w:ascii="Times New Roman" w:hAnsi="Times New Roman"/>
          <w:sz w:val="28"/>
          <w:szCs w:val="28"/>
          <w:lang w:val="vi-VN"/>
        </w:rPr>
      </w:pPr>
      <w:r w:rsidRPr="00066672">
        <w:rPr>
          <w:rFonts w:ascii="Times New Roman" w:hAnsi="Times New Roman"/>
          <w:sz w:val="28"/>
          <w:szCs w:val="28"/>
          <w:lang w:val="vi-VN"/>
        </w:rPr>
        <w:t xml:space="preserve">Theo báo cáo của Bảo hiểm xã hội Việt Nam, </w:t>
      </w:r>
      <w:r>
        <w:rPr>
          <w:rFonts w:ascii="Times New Roman" w:hAnsi="Times New Roman"/>
          <w:sz w:val="28"/>
          <w:szCs w:val="28"/>
          <w:lang w:val="vi-VN"/>
        </w:rPr>
        <w:t xml:space="preserve">ước </w:t>
      </w:r>
      <w:r w:rsidRPr="00066672">
        <w:rPr>
          <w:rFonts w:ascii="Times New Roman" w:hAnsi="Times New Roman"/>
          <w:sz w:val="28"/>
          <w:szCs w:val="28"/>
          <w:lang w:val="vi-VN"/>
        </w:rPr>
        <w:t>kết dư Qũy bảo hiểm thất nghiệp tính đến cuối năm 201</w:t>
      </w:r>
      <w:r>
        <w:rPr>
          <w:rFonts w:ascii="Times New Roman" w:hAnsi="Times New Roman"/>
          <w:sz w:val="28"/>
          <w:szCs w:val="28"/>
          <w:lang w:val="vi-VN"/>
        </w:rPr>
        <w:t>6</w:t>
      </w:r>
      <w:r w:rsidRPr="00066672">
        <w:rPr>
          <w:rFonts w:ascii="Times New Roman" w:hAnsi="Times New Roman"/>
          <w:sz w:val="28"/>
          <w:szCs w:val="28"/>
          <w:lang w:val="vi-VN"/>
        </w:rPr>
        <w:t xml:space="preserve"> là </w:t>
      </w:r>
      <w:r>
        <w:rPr>
          <w:rFonts w:ascii="Times New Roman" w:hAnsi="Times New Roman"/>
          <w:b/>
          <w:sz w:val="28"/>
          <w:szCs w:val="28"/>
          <w:lang w:val="vi-VN"/>
        </w:rPr>
        <w:t>56.486</w:t>
      </w:r>
      <w:r w:rsidRPr="00066672">
        <w:rPr>
          <w:rFonts w:ascii="Times New Roman" w:hAnsi="Times New Roman"/>
          <w:b/>
          <w:sz w:val="28"/>
          <w:szCs w:val="28"/>
          <w:lang w:val="vi-VN"/>
        </w:rPr>
        <w:t xml:space="preserve"> tỷ đồng</w:t>
      </w:r>
      <w:r w:rsidRPr="00066672">
        <w:rPr>
          <w:rFonts w:ascii="Times New Roman" w:hAnsi="Times New Roman"/>
          <w:sz w:val="28"/>
          <w:szCs w:val="28"/>
          <w:lang w:val="nl-NL"/>
        </w:rPr>
        <w:t>, dự báo</w:t>
      </w:r>
      <w:r w:rsidRPr="00066672">
        <w:rPr>
          <w:rFonts w:ascii="Times New Roman" w:hAnsi="Times New Roman"/>
          <w:sz w:val="28"/>
          <w:szCs w:val="28"/>
          <w:lang w:val="vi-VN"/>
        </w:rPr>
        <w:t xml:space="preserve"> </w:t>
      </w:r>
      <w:r w:rsidRPr="00066672">
        <w:rPr>
          <w:rFonts w:ascii="Times New Roman" w:hAnsi="Times New Roman"/>
          <w:sz w:val="28"/>
          <w:szCs w:val="28"/>
          <w:lang w:val="nl-NL"/>
        </w:rPr>
        <w:t>đến năm 2020</w:t>
      </w:r>
      <w:r w:rsidRPr="00066672">
        <w:rPr>
          <w:rFonts w:ascii="Times New Roman" w:hAnsi="Times New Roman"/>
          <w:sz w:val="28"/>
          <w:szCs w:val="28"/>
          <w:lang w:val="vi-VN"/>
        </w:rPr>
        <w:t>,</w:t>
      </w:r>
      <w:r w:rsidRPr="00066672">
        <w:rPr>
          <w:rFonts w:ascii="Times New Roman" w:hAnsi="Times New Roman"/>
          <w:sz w:val="28"/>
          <w:szCs w:val="28"/>
          <w:lang w:val="nl-NL"/>
        </w:rPr>
        <w:t xml:space="preserve"> Quỹ bảo hiểm thất nghiệp vẫn đảm bảo an toàn. </w:t>
      </w:r>
    </w:p>
    <w:p w:rsidR="00067D05" w:rsidRPr="00067D05" w:rsidRDefault="00067D05" w:rsidP="00067D05">
      <w:pPr>
        <w:pStyle w:val="ListParagraph"/>
        <w:numPr>
          <w:ilvl w:val="0"/>
          <w:numId w:val="14"/>
        </w:numPr>
        <w:spacing w:before="60" w:after="60" w:line="340" w:lineRule="exact"/>
        <w:jc w:val="both"/>
        <w:rPr>
          <w:rFonts w:ascii="Times New Roman" w:hAnsi="Times New Roman"/>
          <w:b/>
          <w:sz w:val="28"/>
          <w:szCs w:val="28"/>
          <w:lang w:val="vi-VN"/>
        </w:rPr>
      </w:pPr>
      <w:r w:rsidRPr="00067D05">
        <w:rPr>
          <w:rFonts w:ascii="Times New Roman" w:hAnsi="Times New Roman"/>
          <w:b/>
          <w:sz w:val="28"/>
          <w:szCs w:val="28"/>
          <w:lang w:val="vi-VN"/>
        </w:rPr>
        <w:t>Đánh giá tình hình thực hiện bảo hiểm thất nghiệp</w:t>
      </w:r>
    </w:p>
    <w:p w:rsidR="00067D05" w:rsidRPr="00067D05" w:rsidRDefault="00067D05" w:rsidP="00067D05">
      <w:pPr>
        <w:spacing w:before="60" w:after="60" w:line="340" w:lineRule="exact"/>
        <w:ind w:left="720"/>
        <w:jc w:val="both"/>
        <w:rPr>
          <w:rFonts w:ascii="Times New Roman" w:hAnsi="Times New Roman"/>
          <w:b/>
          <w:i/>
          <w:sz w:val="28"/>
          <w:szCs w:val="28"/>
          <w:lang w:val="vi-VN"/>
        </w:rPr>
      </w:pPr>
      <w:r>
        <w:rPr>
          <w:rFonts w:ascii="Times New Roman" w:hAnsi="Times New Roman"/>
          <w:b/>
          <w:i/>
          <w:sz w:val="28"/>
          <w:szCs w:val="28"/>
          <w:lang w:val="vi-VN"/>
        </w:rPr>
        <w:t>4</w:t>
      </w:r>
      <w:r w:rsidRPr="00067D05">
        <w:rPr>
          <w:rFonts w:ascii="Times New Roman" w:hAnsi="Times New Roman"/>
          <w:b/>
          <w:i/>
          <w:sz w:val="28"/>
          <w:szCs w:val="28"/>
          <w:lang w:val="vi-VN"/>
        </w:rPr>
        <w:t>.1. Những mặt được</w:t>
      </w:r>
    </w:p>
    <w:p w:rsidR="00067D05" w:rsidRPr="007B2813" w:rsidRDefault="00067D05" w:rsidP="00067D05">
      <w:pPr>
        <w:pStyle w:val="cach"/>
        <w:tabs>
          <w:tab w:val="clear" w:pos="170"/>
        </w:tabs>
        <w:spacing w:before="120" w:after="120"/>
        <w:ind w:firstLine="720"/>
        <w:rPr>
          <w:rFonts w:ascii="Times New Roman" w:hAnsi="Times New Roman"/>
          <w:szCs w:val="28"/>
          <w:lang w:val="vi-VN"/>
        </w:rPr>
      </w:pPr>
      <w:r w:rsidRPr="007B2813">
        <w:rPr>
          <w:rFonts w:ascii="Times New Roman" w:hAnsi="Times New Roman"/>
          <w:spacing w:val="2"/>
          <w:szCs w:val="28"/>
          <w:lang w:val="vi-VN"/>
        </w:rPr>
        <w:t>-</w:t>
      </w:r>
      <w:r>
        <w:rPr>
          <w:rFonts w:ascii="Times New Roman" w:hAnsi="Times New Roman"/>
          <w:spacing w:val="2"/>
          <w:szCs w:val="28"/>
          <w:lang w:val="vi-VN"/>
        </w:rPr>
        <w:t xml:space="preserve"> </w:t>
      </w:r>
      <w:r w:rsidRPr="007B2813">
        <w:rPr>
          <w:rFonts w:ascii="Times New Roman" w:hAnsi="Times New Roman"/>
          <w:szCs w:val="28"/>
          <w:lang w:val="vi-VN"/>
        </w:rPr>
        <w:t xml:space="preserve">Hệ thống văn bản hướng dẫn bảo hiểm thất nghiệp đã tương đối hoàn thiện nên ít xảy ra vướng mắc phát sinh trong </w:t>
      </w:r>
      <w:r w:rsidRPr="007B2813">
        <w:rPr>
          <w:rFonts w:ascii="Times New Roman" w:hAnsi="Times New Roman"/>
          <w:spacing w:val="2"/>
          <w:szCs w:val="28"/>
          <w:lang w:val="vi-VN"/>
        </w:rPr>
        <w:t>việc tổ chức, thực hiện.</w:t>
      </w:r>
    </w:p>
    <w:p w:rsidR="00067D05" w:rsidRPr="00067D05" w:rsidRDefault="00067D05" w:rsidP="00067D05">
      <w:pPr>
        <w:tabs>
          <w:tab w:val="left" w:pos="284"/>
          <w:tab w:val="left" w:pos="900"/>
        </w:tabs>
        <w:spacing w:before="60" w:after="60" w:line="340" w:lineRule="exact"/>
        <w:jc w:val="both"/>
        <w:rPr>
          <w:rFonts w:ascii="Times New Roman" w:hAnsi="Times New Roman"/>
          <w:spacing w:val="2"/>
          <w:sz w:val="28"/>
          <w:szCs w:val="28"/>
          <w:lang w:val="vi-VN"/>
        </w:rPr>
      </w:pPr>
      <w:r w:rsidRPr="00067D05">
        <w:rPr>
          <w:rFonts w:ascii="Times New Roman" w:hAnsi="Times New Roman"/>
          <w:spacing w:val="2"/>
          <w:sz w:val="28"/>
          <w:szCs w:val="28"/>
          <w:lang w:val="vi-VN"/>
        </w:rPr>
        <w:lastRenderedPageBreak/>
        <w:tab/>
        <w:t xml:space="preserve">      - Các cơ quan từ Trung ương đến địa phương đã nhận thức đúng vai trò, vị trí của mình trong việc thực hiện </w:t>
      </w:r>
      <w:r w:rsidRPr="00067D05">
        <w:rPr>
          <w:rFonts w:ascii="Times New Roman" w:hAnsi="Times New Roman"/>
          <w:sz w:val="28"/>
          <w:szCs w:val="28"/>
          <w:lang w:val="vi-VN"/>
        </w:rPr>
        <w:t>bảo hiểm thất nghiệp</w:t>
      </w:r>
      <w:r w:rsidRPr="00067D05">
        <w:rPr>
          <w:rFonts w:ascii="Times New Roman" w:hAnsi="Times New Roman"/>
          <w:spacing w:val="2"/>
          <w:sz w:val="28"/>
          <w:szCs w:val="28"/>
          <w:lang w:val="vi-VN"/>
        </w:rPr>
        <w:t xml:space="preserve"> đặc biệt là công tác tư vấn, giới thiệu việc làm và hỗ trợ học nghề, có sự phối hợp thường xuyên, chặt chẽ giữa các ngành, các cấp và các tổ chức chính trị - xã hội trong việc tuyên truyền, tập huấn, đào tạo cán bộ, hướng dẫn thực hiện, chia sẻ thông tin, giải quyết các vướng mắc trong thực tế phát sinh.</w:t>
      </w:r>
    </w:p>
    <w:p w:rsidR="00067D05" w:rsidRPr="00067D05" w:rsidRDefault="00067D05" w:rsidP="00067D05">
      <w:pPr>
        <w:spacing w:before="60" w:after="60" w:line="340" w:lineRule="exact"/>
        <w:ind w:firstLine="720"/>
        <w:jc w:val="both"/>
        <w:rPr>
          <w:rFonts w:ascii="Times New Roman" w:hAnsi="Times New Roman"/>
          <w:spacing w:val="2"/>
          <w:sz w:val="28"/>
          <w:szCs w:val="28"/>
          <w:lang w:val="vi-VN"/>
        </w:rPr>
      </w:pPr>
      <w:r w:rsidRPr="00067D05">
        <w:rPr>
          <w:rFonts w:ascii="Times New Roman" w:hAnsi="Times New Roman"/>
          <w:spacing w:val="2"/>
          <w:sz w:val="28"/>
          <w:szCs w:val="28"/>
          <w:lang w:val="vi-VN"/>
        </w:rPr>
        <w:t>- Nhân lực và cơ sở vật chất tại các địa phương đã tương đối đầy đủ và đồng bộ, tạo điều kiện thuận lợi trong việc tổ chức, thực hiện.</w:t>
      </w:r>
    </w:p>
    <w:p w:rsidR="00067D05" w:rsidRDefault="00067D05" w:rsidP="00067D05">
      <w:pPr>
        <w:pStyle w:val="cach"/>
        <w:tabs>
          <w:tab w:val="clear" w:pos="170"/>
        </w:tabs>
        <w:spacing w:before="120" w:after="120"/>
        <w:ind w:firstLine="720"/>
        <w:rPr>
          <w:rFonts w:ascii="Times New Roman" w:hAnsi="Times New Roman"/>
          <w:szCs w:val="28"/>
          <w:lang w:val="vi-VN"/>
        </w:rPr>
      </w:pPr>
      <w:r>
        <w:rPr>
          <w:rFonts w:ascii="Times New Roman" w:hAnsi="Times New Roman"/>
          <w:szCs w:val="28"/>
          <w:lang w:val="vi-VN"/>
        </w:rPr>
        <w:t>- Các</w:t>
      </w:r>
      <w:r w:rsidRPr="007B2813">
        <w:rPr>
          <w:rFonts w:ascii="Times New Roman" w:hAnsi="Times New Roman"/>
          <w:szCs w:val="28"/>
          <w:lang w:val="vi-VN"/>
        </w:rPr>
        <w:t xml:space="preserve"> trung tâm dịch vụ việc làm</w:t>
      </w:r>
      <w:r w:rsidRPr="002A2E7C">
        <w:rPr>
          <w:rFonts w:ascii="Times New Roman" w:hAnsi="Times New Roman"/>
          <w:szCs w:val="28"/>
          <w:lang w:val="vi-VN"/>
        </w:rPr>
        <w:t xml:space="preserve"> đang chủ động hơn nữa trong việc tích cực tư vấn về việc làm với nhiều hình thức phong phú và luôn tích cực cải tiến quy trình tư vấn việc làm. Một số </w:t>
      </w:r>
      <w:r w:rsidRPr="007B2813">
        <w:rPr>
          <w:rFonts w:ascii="Times New Roman" w:hAnsi="Times New Roman"/>
          <w:szCs w:val="28"/>
          <w:lang w:val="vi-VN"/>
        </w:rPr>
        <w:t>trung tâm dịch vụ việc làm</w:t>
      </w:r>
      <w:r w:rsidRPr="002A2E7C">
        <w:rPr>
          <w:rFonts w:ascii="Times New Roman" w:hAnsi="Times New Roman"/>
          <w:szCs w:val="28"/>
          <w:lang w:val="vi-VN"/>
        </w:rPr>
        <w:t xml:space="preserve"> đã rất tích cực trong việc tìm kiếm nguồn cầu lao động, tìm hiểu về nhu cầu của </w:t>
      </w:r>
      <w:r w:rsidRPr="007B2813">
        <w:rPr>
          <w:rFonts w:ascii="Times New Roman" w:hAnsi="Times New Roman"/>
          <w:szCs w:val="28"/>
          <w:lang w:val="vi-VN"/>
        </w:rPr>
        <w:t>người sử dụng lao động</w:t>
      </w:r>
      <w:r w:rsidRPr="002A2E7C">
        <w:rPr>
          <w:rFonts w:ascii="Times New Roman" w:hAnsi="Times New Roman"/>
          <w:szCs w:val="28"/>
          <w:lang w:val="vi-VN"/>
        </w:rPr>
        <w:t xml:space="preserve"> để có những tư vấn việc làm phù hợp với </w:t>
      </w:r>
      <w:r w:rsidRPr="007B2813">
        <w:rPr>
          <w:rFonts w:ascii="Times New Roman" w:hAnsi="Times New Roman"/>
          <w:szCs w:val="28"/>
          <w:lang w:val="vi-VN"/>
        </w:rPr>
        <w:t>người lao động</w:t>
      </w:r>
      <w:r>
        <w:rPr>
          <w:rFonts w:ascii="Times New Roman" w:hAnsi="Times New Roman"/>
          <w:szCs w:val="28"/>
          <w:lang w:val="vi-VN"/>
        </w:rPr>
        <w:t>: trực tiếp liên hệ với các doanh nghiệp trong và ngoài địa bàn nhằm thu thập nhiều thông tin về tuyển dụng, việc làm trống của của doanh nghiệp.</w:t>
      </w:r>
    </w:p>
    <w:p w:rsidR="00067D05" w:rsidRPr="009161F1" w:rsidRDefault="00067D05" w:rsidP="00067D05">
      <w:pPr>
        <w:pStyle w:val="cach"/>
        <w:tabs>
          <w:tab w:val="clear" w:pos="170"/>
        </w:tabs>
        <w:spacing w:before="120" w:after="120"/>
        <w:ind w:firstLine="720"/>
        <w:rPr>
          <w:rFonts w:ascii="Times New Roman" w:hAnsi="Times New Roman"/>
          <w:szCs w:val="28"/>
          <w:lang w:val="vi-VN"/>
        </w:rPr>
      </w:pPr>
      <w:r w:rsidRPr="004E7AD0">
        <w:rPr>
          <w:rFonts w:ascii="Times New Roman" w:hAnsi="Times New Roman"/>
          <w:szCs w:val="28"/>
          <w:lang w:val="vi-VN"/>
        </w:rPr>
        <w:t xml:space="preserve">- Các </w:t>
      </w:r>
      <w:r w:rsidRPr="007B2813">
        <w:rPr>
          <w:rFonts w:ascii="Times New Roman" w:hAnsi="Times New Roman"/>
          <w:szCs w:val="28"/>
          <w:lang w:val="vi-VN"/>
        </w:rPr>
        <w:t>trung tâm dịch vụ việc làm</w:t>
      </w:r>
      <w:r w:rsidRPr="004E7AD0">
        <w:rPr>
          <w:rFonts w:ascii="Times New Roman" w:hAnsi="Times New Roman"/>
          <w:szCs w:val="28"/>
          <w:lang w:val="vi-VN"/>
        </w:rPr>
        <w:t xml:space="preserve"> đang chủ động hơn nữa trong việc tư vấn học nghề, c</w:t>
      </w:r>
      <w:r>
        <w:rPr>
          <w:rFonts w:ascii="Times New Roman" w:hAnsi="Times New Roman"/>
          <w:szCs w:val="28"/>
          <w:lang w:val="vi-VN"/>
        </w:rPr>
        <w:t xml:space="preserve">hương trình, mức học phí và </w:t>
      </w:r>
      <w:r w:rsidRPr="007B2813">
        <w:rPr>
          <w:rFonts w:ascii="Times New Roman" w:hAnsi="Times New Roman"/>
          <w:szCs w:val="28"/>
          <w:lang w:val="vi-VN"/>
        </w:rPr>
        <w:t>cơ sở dạy nghề</w:t>
      </w:r>
      <w:r w:rsidR="00417201">
        <w:rPr>
          <w:rFonts w:ascii="Times New Roman" w:hAnsi="Times New Roman"/>
          <w:szCs w:val="28"/>
          <w:lang w:val="vi-VN"/>
        </w:rPr>
        <w:t xml:space="preserve"> đối với người thất nghiệp. </w:t>
      </w:r>
      <w:r w:rsidRPr="009161F1">
        <w:rPr>
          <w:rFonts w:ascii="Times New Roman" w:hAnsi="Times New Roman"/>
          <w:szCs w:val="28"/>
          <w:lang w:val="vi-VN"/>
        </w:rPr>
        <w:t xml:space="preserve">Một số </w:t>
      </w:r>
      <w:r w:rsidRPr="007B2813">
        <w:rPr>
          <w:rFonts w:ascii="Times New Roman" w:hAnsi="Times New Roman"/>
          <w:szCs w:val="28"/>
          <w:lang w:val="vi-VN"/>
        </w:rPr>
        <w:t>trung tâm dịch vụ việc làm</w:t>
      </w:r>
      <w:r w:rsidRPr="009161F1">
        <w:rPr>
          <w:rFonts w:ascii="Times New Roman" w:hAnsi="Times New Roman"/>
          <w:szCs w:val="28"/>
          <w:lang w:val="vi-VN"/>
        </w:rPr>
        <w:t xml:space="preserve"> còn chủ động xây dựng chương trình học, thời gian và hình thức đào tạo phù hợp với đối tượng người học là người thất nghiệp để hỗ trợ tốt nhất từ khâu tham gia học nghề đến khâu tìm việc làm mới.</w:t>
      </w:r>
    </w:p>
    <w:p w:rsidR="00067D05" w:rsidRPr="009161F1" w:rsidRDefault="00067D05" w:rsidP="00067D05">
      <w:pPr>
        <w:pStyle w:val="cach"/>
        <w:tabs>
          <w:tab w:val="clear" w:pos="170"/>
        </w:tabs>
        <w:spacing w:before="120" w:after="120"/>
        <w:ind w:firstLine="720"/>
        <w:rPr>
          <w:rFonts w:ascii="Times New Roman" w:hAnsi="Times New Roman"/>
          <w:szCs w:val="28"/>
          <w:lang w:val="vi-VN"/>
        </w:rPr>
      </w:pPr>
      <w:r w:rsidRPr="009161F1">
        <w:rPr>
          <w:rFonts w:ascii="Times New Roman" w:hAnsi="Times New Roman"/>
          <w:szCs w:val="28"/>
          <w:lang w:val="vi-VN"/>
        </w:rPr>
        <w:t>- Người thất nghiệp đã ý thức việc học tập, nâng cao trình độ để chuyển đổi nghề nghiệp là yêu cầu cấp thiết đối với bản th</w:t>
      </w:r>
      <w:r>
        <w:rPr>
          <w:rFonts w:ascii="Times New Roman" w:hAnsi="Times New Roman"/>
          <w:szCs w:val="28"/>
          <w:lang w:val="vi-VN"/>
        </w:rPr>
        <w:t xml:space="preserve">ân họ, tại nhiều địa phương, </w:t>
      </w:r>
      <w:r w:rsidRPr="007B2813">
        <w:rPr>
          <w:rFonts w:ascii="Times New Roman" w:hAnsi="Times New Roman"/>
          <w:szCs w:val="28"/>
          <w:lang w:val="vi-VN"/>
        </w:rPr>
        <w:t>người lao động</w:t>
      </w:r>
      <w:r w:rsidRPr="009161F1">
        <w:rPr>
          <w:rFonts w:ascii="Times New Roman" w:hAnsi="Times New Roman"/>
          <w:szCs w:val="28"/>
          <w:lang w:val="vi-VN"/>
        </w:rPr>
        <w:t xml:space="preserve"> sẵn sang bỏ thêm nhiều </w:t>
      </w:r>
      <w:r w:rsidR="00417201">
        <w:rPr>
          <w:rFonts w:ascii="Times New Roman" w:hAnsi="Times New Roman"/>
          <w:szCs w:val="28"/>
          <w:lang w:val="vi-VN"/>
        </w:rPr>
        <w:t>chi phí học nghề, ăn ở, đi lại,</w:t>
      </w:r>
      <w:r w:rsidRPr="009161F1">
        <w:rPr>
          <w:rFonts w:ascii="Times New Roman" w:hAnsi="Times New Roman"/>
          <w:szCs w:val="28"/>
          <w:lang w:val="vi-VN"/>
        </w:rPr>
        <w:t>… bù vào phần chênh lệch so với chi phí được hỗ trợ để hoàn thành hết khóa học nghề.</w:t>
      </w:r>
    </w:p>
    <w:p w:rsidR="00067D05" w:rsidRPr="009161F1" w:rsidRDefault="00067D05" w:rsidP="00067D05">
      <w:pPr>
        <w:pStyle w:val="cach"/>
        <w:tabs>
          <w:tab w:val="clear" w:pos="170"/>
        </w:tabs>
        <w:spacing w:before="120" w:after="120"/>
        <w:ind w:firstLine="720"/>
        <w:rPr>
          <w:rFonts w:ascii="Times New Roman" w:hAnsi="Times New Roman"/>
          <w:szCs w:val="28"/>
          <w:lang w:val="vi-VN"/>
        </w:rPr>
      </w:pPr>
      <w:r>
        <w:rPr>
          <w:rFonts w:ascii="Times New Roman" w:hAnsi="Times New Roman"/>
          <w:szCs w:val="28"/>
          <w:lang w:val="vi-VN"/>
        </w:rPr>
        <w:t xml:space="preserve">- Các </w:t>
      </w:r>
      <w:r w:rsidRPr="007B2813">
        <w:rPr>
          <w:rFonts w:ascii="Times New Roman" w:hAnsi="Times New Roman"/>
          <w:szCs w:val="28"/>
          <w:lang w:val="vi-VN"/>
        </w:rPr>
        <w:t>cơ sở dạy nghề</w:t>
      </w:r>
      <w:r>
        <w:rPr>
          <w:rFonts w:ascii="Times New Roman" w:hAnsi="Times New Roman"/>
          <w:szCs w:val="28"/>
          <w:lang w:val="vi-VN"/>
        </w:rPr>
        <w:t xml:space="preserve"> </w:t>
      </w:r>
      <w:r w:rsidRPr="009161F1">
        <w:rPr>
          <w:rFonts w:ascii="Times New Roman" w:hAnsi="Times New Roman"/>
          <w:szCs w:val="28"/>
          <w:lang w:val="vi-VN"/>
        </w:rPr>
        <w:t>cũng đã chủ động hơn trong việc đào tạo nghề đối với đối tượng là người thất nghiệp: xây dựng khung chương trình, mức học phí, quy trình thanh quyết toán chi phí học nghề.</w:t>
      </w:r>
    </w:p>
    <w:p w:rsidR="00067D05" w:rsidRPr="00067D05" w:rsidRDefault="00067D05" w:rsidP="00067D05">
      <w:pPr>
        <w:spacing w:before="60" w:after="60" w:line="340" w:lineRule="exact"/>
        <w:ind w:firstLine="720"/>
        <w:jc w:val="both"/>
        <w:rPr>
          <w:rFonts w:ascii="Times New Roman" w:hAnsi="Times New Roman"/>
          <w:b/>
          <w:i/>
          <w:sz w:val="28"/>
          <w:szCs w:val="28"/>
          <w:lang w:val="vi-VN"/>
        </w:rPr>
      </w:pPr>
      <w:r>
        <w:rPr>
          <w:rFonts w:ascii="Times New Roman" w:hAnsi="Times New Roman"/>
          <w:b/>
          <w:i/>
          <w:sz w:val="28"/>
          <w:szCs w:val="28"/>
          <w:lang w:val="vi-VN"/>
        </w:rPr>
        <w:t>4</w:t>
      </w:r>
      <w:r w:rsidRPr="00067D05">
        <w:rPr>
          <w:rFonts w:ascii="Times New Roman" w:hAnsi="Times New Roman"/>
          <w:b/>
          <w:i/>
          <w:sz w:val="28"/>
          <w:szCs w:val="28"/>
          <w:lang w:val="vi-VN"/>
        </w:rPr>
        <w:t>.2. Những hạn chế và nguyên nhân</w:t>
      </w:r>
    </w:p>
    <w:p w:rsidR="00067D05" w:rsidRPr="00067D05" w:rsidRDefault="00067D05" w:rsidP="00067D05">
      <w:pPr>
        <w:spacing w:before="60" w:after="60" w:line="340" w:lineRule="exact"/>
        <w:ind w:firstLine="720"/>
        <w:jc w:val="both"/>
        <w:rPr>
          <w:rFonts w:ascii="Times New Roman" w:hAnsi="Times New Roman"/>
          <w:color w:val="222222"/>
          <w:sz w:val="28"/>
          <w:szCs w:val="28"/>
          <w:lang w:val="vi-VN"/>
        </w:rPr>
      </w:pPr>
      <w:r w:rsidRPr="00067D05">
        <w:rPr>
          <w:rFonts w:ascii="Times New Roman" w:hAnsi="Times New Roman"/>
          <w:color w:val="000000"/>
          <w:sz w:val="28"/>
          <w:szCs w:val="28"/>
          <w:lang w:val="vi-VN"/>
        </w:rPr>
        <w:t xml:space="preserve">- </w:t>
      </w:r>
      <w:r w:rsidRPr="00067D05">
        <w:rPr>
          <w:rFonts w:ascii="Times New Roman" w:hAnsi="Times New Roman"/>
          <w:color w:val="222222"/>
          <w:sz w:val="28"/>
          <w:szCs w:val="28"/>
          <w:lang w:val="vi-VN"/>
        </w:rPr>
        <w:t>N</w:t>
      </w:r>
      <w:r w:rsidRPr="00067D05">
        <w:rPr>
          <w:rFonts w:ascii="Times New Roman" w:hAnsi="Times New Roman"/>
          <w:color w:val="000000"/>
          <w:sz w:val="28"/>
          <w:szCs w:val="28"/>
          <w:lang w:val="vi-VN"/>
        </w:rPr>
        <w:t>gười lao động đến nộp hồ sơ hưởng trợ cấp thất nghiệp phần lớn là lao động phổ thông</w:t>
      </w:r>
      <w:r w:rsidRPr="00067D05">
        <w:rPr>
          <w:rFonts w:ascii="Times New Roman" w:hAnsi="Times New Roman"/>
          <w:color w:val="222222"/>
          <w:sz w:val="28"/>
          <w:szCs w:val="28"/>
          <w:lang w:val="vi-VN"/>
        </w:rPr>
        <w:t xml:space="preserve"> nên </w:t>
      </w:r>
      <w:r w:rsidRPr="00067D05">
        <w:rPr>
          <w:rFonts w:ascii="Times New Roman" w:hAnsi="Times New Roman"/>
          <w:color w:val="000000"/>
          <w:sz w:val="28"/>
          <w:szCs w:val="28"/>
          <w:lang w:val="vi-VN"/>
        </w:rPr>
        <w:t>chưa nhận thức rõ về quyền và nghĩa vụ của mình trong việc thực hiện chính sách bảo hiểm thất nghiệp</w:t>
      </w:r>
      <w:r w:rsidRPr="00067D05">
        <w:rPr>
          <w:rFonts w:ascii="Times New Roman" w:hAnsi="Times New Roman"/>
          <w:color w:val="222222"/>
          <w:sz w:val="28"/>
          <w:szCs w:val="28"/>
          <w:lang w:val="vi-VN"/>
        </w:rPr>
        <w:t>, không trung thực trong việc khai báo tình trạng việc làm do</w:t>
      </w:r>
      <w:r w:rsidRPr="00067D05">
        <w:rPr>
          <w:rFonts w:ascii="Times New Roman" w:hAnsi="Times New Roman"/>
          <w:color w:val="000000"/>
          <w:sz w:val="28"/>
          <w:szCs w:val="28"/>
          <w:lang w:val="vi-VN"/>
        </w:rPr>
        <w:t xml:space="preserve"> lo sợ bị mất quyền lợi hưởng trợ cấp thất nghiệp;</w:t>
      </w:r>
    </w:p>
    <w:p w:rsidR="00067D05" w:rsidRPr="00067D05" w:rsidRDefault="00067D05" w:rsidP="00067D05">
      <w:pPr>
        <w:spacing w:before="60" w:after="60" w:line="340" w:lineRule="exact"/>
        <w:ind w:firstLine="720"/>
        <w:jc w:val="both"/>
        <w:rPr>
          <w:rFonts w:ascii="Times New Roman" w:hAnsi="Times New Roman"/>
          <w:color w:val="000000"/>
          <w:sz w:val="28"/>
          <w:szCs w:val="28"/>
          <w:lang w:val="vi-VN"/>
        </w:rPr>
      </w:pPr>
      <w:r w:rsidRPr="00067D05">
        <w:rPr>
          <w:rFonts w:ascii="Times New Roman" w:hAnsi="Times New Roman"/>
          <w:color w:val="000000"/>
          <w:sz w:val="28"/>
          <w:szCs w:val="28"/>
          <w:lang w:val="vi-VN"/>
        </w:rPr>
        <w:t>- Các doanh nghiệp chưa nhận thức đầy đủ quyền lợi và trách nhiệm của mình về bảo hiểm thất nghiệp, do đó, còn xảy ra tình trạng</w:t>
      </w:r>
      <w:r w:rsidR="00BB6AD2">
        <w:rPr>
          <w:rFonts w:ascii="Times New Roman" w:hAnsi="Times New Roman"/>
          <w:color w:val="000000"/>
          <w:sz w:val="28"/>
          <w:szCs w:val="28"/>
          <w:lang w:val="vi-VN"/>
        </w:rPr>
        <w:t xml:space="preserve"> </w:t>
      </w:r>
      <w:r w:rsidRPr="00067D05">
        <w:rPr>
          <w:rFonts w:ascii="Times New Roman" w:hAnsi="Times New Roman"/>
          <w:color w:val="000000"/>
          <w:sz w:val="28"/>
          <w:szCs w:val="28"/>
          <w:lang w:val="vi-VN"/>
        </w:rPr>
        <w:t xml:space="preserve">doanh nghiệp chậm đóng và nợ đọng bảo hiểm xã hội, bảo hiểm thất nghiệp nên không chốt được sổ bảo hiểm xã hội gây ảnh hưởng lớn đến quyền lợi của người lao động, ảnh hưởng đến công tác thực hiện chính sách bảo hiểm thất nghiệp; phần lớn chưa thực hiện thông báo định kỳ về tình hình biến động lao động theo quy định tại Nghị định </w:t>
      </w:r>
      <w:r w:rsidRPr="00067D05">
        <w:rPr>
          <w:rFonts w:ascii="Times New Roman" w:hAnsi="Times New Roman"/>
          <w:color w:val="000000"/>
          <w:sz w:val="28"/>
          <w:szCs w:val="28"/>
          <w:lang w:val="vi-VN"/>
        </w:rPr>
        <w:lastRenderedPageBreak/>
        <w:t>28/2015/NĐ-CP nên không cập nhật được số liệu về tình hình lao động tại địa phương;</w:t>
      </w:r>
    </w:p>
    <w:p w:rsidR="00067D05" w:rsidRPr="00067D05" w:rsidRDefault="00067D05" w:rsidP="00067D05">
      <w:pPr>
        <w:spacing w:before="60" w:after="60" w:line="340" w:lineRule="exact"/>
        <w:ind w:firstLine="720"/>
        <w:jc w:val="both"/>
        <w:rPr>
          <w:rFonts w:ascii="Times New Roman" w:hAnsi="Times New Roman"/>
          <w:color w:val="000000"/>
          <w:sz w:val="28"/>
          <w:szCs w:val="28"/>
          <w:lang w:val="vi-VN"/>
        </w:rPr>
      </w:pPr>
      <w:r w:rsidRPr="00067D05">
        <w:rPr>
          <w:rFonts w:ascii="Times New Roman" w:hAnsi="Times New Roman"/>
          <w:color w:val="000000"/>
          <w:sz w:val="28"/>
          <w:szCs w:val="28"/>
          <w:lang w:val="vi-VN"/>
        </w:rPr>
        <w:t>- Phần mềm thực hiện bảo hiểm thất nghiệp theo quy định của Luật Việc làm chưa được nâng cấp, hoàn thiện nên một số Trung tâm</w:t>
      </w:r>
      <w:r w:rsidR="00BB6AD2">
        <w:rPr>
          <w:rFonts w:ascii="Times New Roman" w:hAnsi="Times New Roman"/>
          <w:color w:val="000000"/>
          <w:sz w:val="28"/>
          <w:szCs w:val="28"/>
          <w:lang w:val="vi-VN"/>
        </w:rPr>
        <w:t xml:space="preserve"> </w:t>
      </w:r>
      <w:r w:rsidRPr="00067D05">
        <w:rPr>
          <w:rFonts w:ascii="Times New Roman" w:hAnsi="Times New Roman"/>
          <w:color w:val="000000"/>
          <w:sz w:val="28"/>
          <w:szCs w:val="28"/>
          <w:lang w:val="vi-VN"/>
        </w:rPr>
        <w:t>cập nhật các thông tincủa người lao động trong quá trình hưởng các chế độ bảo hiểm thất nghiệp thủ công, do đó, dễ gây nhầm lẫn và mất nhiều thời gian trong quá trình tổ chức thực hiện;</w:t>
      </w:r>
    </w:p>
    <w:p w:rsidR="00067D05" w:rsidRPr="00067D05" w:rsidRDefault="00067D05" w:rsidP="00067D05">
      <w:pPr>
        <w:spacing w:before="60" w:after="60" w:line="340" w:lineRule="exact"/>
        <w:ind w:firstLine="720"/>
        <w:jc w:val="both"/>
        <w:rPr>
          <w:rFonts w:ascii="Times New Roman" w:hAnsi="Times New Roman"/>
          <w:color w:val="000000"/>
          <w:sz w:val="28"/>
          <w:szCs w:val="28"/>
          <w:lang w:val="vi-VN"/>
        </w:rPr>
      </w:pPr>
      <w:r w:rsidRPr="00067D05">
        <w:rPr>
          <w:rFonts w:ascii="Times New Roman" w:hAnsi="Times New Roman"/>
          <w:color w:val="000000"/>
          <w:sz w:val="28"/>
          <w:szCs w:val="28"/>
          <w:lang w:val="vi-VN"/>
        </w:rPr>
        <w:t>- Công tác tổ chức cán bộ tại một số Trung tâm dịch vụ việc làm còn nhiều khó khăn do hiện nay mới chỉ có định suất lao động mà chưa được biên chế chính thức nên cán bộ Trung tâm thường xuyên có sự thay đổi, ảnh hư</w:t>
      </w:r>
      <w:r>
        <w:rPr>
          <w:rFonts w:ascii="Times New Roman" w:hAnsi="Times New Roman"/>
          <w:color w:val="000000"/>
          <w:sz w:val="28"/>
          <w:szCs w:val="28"/>
          <w:lang w:val="vi-VN"/>
        </w:rPr>
        <w:t>ởng đến công việc chuyên môn.</w:t>
      </w:r>
    </w:p>
    <w:p w:rsidR="00067D05" w:rsidRDefault="00067D05" w:rsidP="00067D05">
      <w:pPr>
        <w:spacing w:before="120" w:after="120" w:line="300" w:lineRule="exact"/>
        <w:ind w:firstLine="720"/>
        <w:rPr>
          <w:rFonts w:ascii="Times New Roman" w:hAnsi="Times New Roman"/>
          <w:b/>
          <w:sz w:val="28"/>
          <w:szCs w:val="28"/>
        </w:rPr>
      </w:pPr>
      <w:r>
        <w:rPr>
          <w:rFonts w:ascii="Times New Roman" w:hAnsi="Times New Roman"/>
          <w:b/>
          <w:sz w:val="28"/>
          <w:szCs w:val="28"/>
        </w:rPr>
        <w:t>III. CÁC GIẢI PHÁP TRONG THỜI GIAN TỚI</w:t>
      </w:r>
    </w:p>
    <w:p w:rsidR="00067D05" w:rsidRPr="00B76587" w:rsidRDefault="00067D05" w:rsidP="00067D05">
      <w:pPr>
        <w:pStyle w:val="ListParagraph"/>
        <w:spacing w:before="120" w:after="120" w:line="300" w:lineRule="exact"/>
        <w:ind w:left="0" w:firstLine="720"/>
        <w:jc w:val="both"/>
        <w:rPr>
          <w:rFonts w:ascii="Times New Roman" w:hAnsi="Times New Roman"/>
          <w:sz w:val="28"/>
          <w:szCs w:val="28"/>
          <w:highlight w:val="yellow"/>
        </w:rPr>
      </w:pPr>
      <w:r>
        <w:rPr>
          <w:rFonts w:ascii="Times New Roman" w:hAnsi="Times New Roman"/>
          <w:b/>
          <w:spacing w:val="2"/>
          <w:sz w:val="28"/>
          <w:szCs w:val="28"/>
        </w:rPr>
        <w:t xml:space="preserve">1. </w:t>
      </w:r>
      <w:proofErr w:type="spellStart"/>
      <w:r>
        <w:rPr>
          <w:rFonts w:ascii="Times New Roman" w:hAnsi="Times New Roman"/>
          <w:b/>
          <w:spacing w:val="2"/>
          <w:sz w:val="28"/>
          <w:szCs w:val="28"/>
        </w:rPr>
        <w:t>Tiếp</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tục</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hoàn</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thiện</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các</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quy</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định</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của</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pháp</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luật</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về</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bảo</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hiểm</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thất</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nghiệp</w:t>
      </w:r>
      <w:proofErr w:type="spellEnd"/>
      <w:r w:rsidR="00417201">
        <w:rPr>
          <w:rFonts w:ascii="Times New Roman" w:hAnsi="Times New Roman"/>
          <w:color w:val="000000"/>
          <w:sz w:val="28"/>
          <w:szCs w:val="28"/>
          <w:shd w:val="clear" w:color="auto" w:fill="FFFFFF"/>
        </w:rPr>
        <w:t xml:space="preserve">: </w:t>
      </w:r>
      <w:proofErr w:type="spellStart"/>
      <w:r w:rsidR="00417201">
        <w:rPr>
          <w:rFonts w:ascii="Times New Roman" w:hAnsi="Times New Roman"/>
          <w:color w:val="000000"/>
          <w:sz w:val="28"/>
          <w:szCs w:val="28"/>
          <w:shd w:val="clear" w:color="auto" w:fill="FFFFFF"/>
        </w:rPr>
        <w:t>tổ</w:t>
      </w:r>
      <w:proofErr w:type="spellEnd"/>
      <w:r w:rsidR="00417201">
        <w:rPr>
          <w:rFonts w:ascii="Times New Roman" w:hAnsi="Times New Roman"/>
          <w:color w:val="000000"/>
          <w:sz w:val="28"/>
          <w:szCs w:val="28"/>
          <w:shd w:val="clear" w:color="auto" w:fill="FFFFFF"/>
        </w:rPr>
        <w:t xml:space="preserve"> </w:t>
      </w:r>
      <w:proofErr w:type="spellStart"/>
      <w:r w:rsidR="00417201">
        <w:rPr>
          <w:rFonts w:ascii="Times New Roman" w:hAnsi="Times New Roman"/>
          <w:color w:val="000000"/>
          <w:sz w:val="28"/>
          <w:szCs w:val="28"/>
          <w:shd w:val="clear" w:color="auto" w:fill="FFFFFF"/>
        </w:rPr>
        <w:t>chức</w:t>
      </w:r>
      <w:proofErr w:type="spellEnd"/>
      <w:r w:rsidR="00417201">
        <w:rPr>
          <w:rFonts w:ascii="Times New Roman" w:hAnsi="Times New Roman"/>
          <w:color w:val="000000"/>
          <w:sz w:val="28"/>
          <w:szCs w:val="28"/>
          <w:shd w:val="clear" w:color="auto" w:fill="FFFFFF"/>
        </w:rPr>
        <w:t xml:space="preserve"> </w:t>
      </w:r>
      <w:proofErr w:type="spellStart"/>
      <w:r w:rsidR="00417201">
        <w:rPr>
          <w:rFonts w:ascii="Times New Roman" w:hAnsi="Times New Roman"/>
          <w:color w:val="000000"/>
          <w:sz w:val="28"/>
          <w:szCs w:val="28"/>
          <w:shd w:val="clear" w:color="auto" w:fill="FFFFFF"/>
        </w:rPr>
        <w:t>rà</w:t>
      </w:r>
      <w:proofErr w:type="spellEnd"/>
      <w:r w:rsidR="00417201">
        <w:rPr>
          <w:rFonts w:ascii="Times New Roman" w:hAnsi="Times New Roman"/>
          <w:color w:val="000000"/>
          <w:sz w:val="28"/>
          <w:szCs w:val="28"/>
          <w:shd w:val="clear" w:color="auto" w:fill="FFFFFF"/>
        </w:rPr>
        <w:t xml:space="preserve"> </w:t>
      </w:r>
      <w:proofErr w:type="spellStart"/>
      <w:r w:rsidR="00417201">
        <w:rPr>
          <w:rFonts w:ascii="Times New Roman" w:hAnsi="Times New Roman"/>
          <w:color w:val="000000"/>
          <w:sz w:val="28"/>
          <w:szCs w:val="28"/>
          <w:shd w:val="clear" w:color="auto" w:fill="FFFFFF"/>
        </w:rPr>
        <w:t>soát</w:t>
      </w:r>
      <w:proofErr w:type="spellEnd"/>
      <w:r w:rsidR="00417201">
        <w:rPr>
          <w:rFonts w:ascii="Times New Roman" w:hAnsi="Times New Roman"/>
          <w:color w:val="000000"/>
          <w:sz w:val="28"/>
          <w:szCs w:val="28"/>
          <w:shd w:val="clear" w:color="auto" w:fill="FFFFFF"/>
        </w:rPr>
        <w:t>,</w:t>
      </w:r>
      <w:r w:rsidR="00417201">
        <w:rPr>
          <w:rFonts w:ascii="Times New Roman" w:hAnsi="Times New Roman"/>
          <w:color w:val="000000"/>
          <w:sz w:val="28"/>
          <w:szCs w:val="28"/>
          <w:shd w:val="clear" w:color="auto" w:fill="FFFFFF"/>
          <w:lang w:val="vi-VN"/>
        </w:rPr>
        <w:t xml:space="preserve"> </w:t>
      </w:r>
      <w:proofErr w:type="spellStart"/>
      <w:r>
        <w:rPr>
          <w:rFonts w:ascii="Times New Roman" w:hAnsi="Times New Roman"/>
          <w:color w:val="000000"/>
          <w:sz w:val="28"/>
          <w:szCs w:val="28"/>
          <w:shd w:val="clear" w:color="auto" w:fill="FFFFFF"/>
        </w:rPr>
        <w:t>phát</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hiện</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sửa</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đổi</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và</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bổ</w:t>
      </w:r>
      <w:proofErr w:type="spellEnd"/>
      <w:r>
        <w:rPr>
          <w:rFonts w:ascii="Times New Roman" w:hAnsi="Times New Roman"/>
          <w:color w:val="000000"/>
          <w:sz w:val="28"/>
          <w:szCs w:val="28"/>
          <w:shd w:val="clear" w:color="auto" w:fill="FFFFFF"/>
        </w:rPr>
        <w:t xml:space="preserve"> sung </w:t>
      </w:r>
      <w:proofErr w:type="spellStart"/>
      <w:r>
        <w:rPr>
          <w:rFonts w:ascii="Times New Roman" w:hAnsi="Times New Roman"/>
          <w:color w:val="000000"/>
          <w:sz w:val="28"/>
          <w:szCs w:val="28"/>
          <w:shd w:val="clear" w:color="auto" w:fill="FFFFFF"/>
        </w:rPr>
        <w:t>kịp</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thời</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các</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văn</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bản</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hướng</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dẫn</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thực</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hiện</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chính</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sách</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bảo</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hiểm</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thất</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nghiệp</w:t>
      </w:r>
      <w:r w:rsidRPr="00691E1F">
        <w:rPr>
          <w:rFonts w:ascii="Times New Roman" w:hAnsi="Times New Roman"/>
          <w:sz w:val="28"/>
          <w:szCs w:val="28"/>
        </w:rPr>
        <w:t>như</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Mở</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rộng</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về</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điều</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kiện</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hỗ</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trợ</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để</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người</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sử</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dụng</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dễ</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tiếp</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cận</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hơn</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với</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chế</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độ</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hỗ</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trợ</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đào</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tạo</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bồi</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dưỡng</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nâng</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cao</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trình</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độ</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kỹ</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năng</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nghề</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để</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duy</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trì</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việc</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làm</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cho</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người</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lao</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động</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Bổ</w:t>
      </w:r>
      <w:proofErr w:type="spellEnd"/>
      <w:r w:rsidRPr="00691E1F">
        <w:rPr>
          <w:rFonts w:ascii="Times New Roman" w:hAnsi="Times New Roman"/>
          <w:sz w:val="28"/>
          <w:szCs w:val="28"/>
        </w:rPr>
        <w:t xml:space="preserve"> sung </w:t>
      </w:r>
      <w:proofErr w:type="spellStart"/>
      <w:r w:rsidRPr="00691E1F">
        <w:rPr>
          <w:rFonts w:ascii="Times New Roman" w:hAnsi="Times New Roman"/>
          <w:sz w:val="28"/>
          <w:szCs w:val="28"/>
        </w:rPr>
        <w:t>thêm</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các</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khoản</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hỗ</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trợ</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khác</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ngoài</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hỗ</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trợ</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mức</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hỗ</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trợ</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học</w:t>
      </w:r>
      <w:proofErr w:type="spellEnd"/>
      <w:r w:rsidRPr="00691E1F">
        <w:rPr>
          <w:rFonts w:ascii="Times New Roman" w:hAnsi="Times New Roman"/>
          <w:sz w:val="28"/>
          <w:szCs w:val="28"/>
        </w:rPr>
        <w:t xml:space="preserve"> </w:t>
      </w:r>
      <w:proofErr w:type="spellStart"/>
      <w:r w:rsidRPr="00691E1F">
        <w:rPr>
          <w:rFonts w:ascii="Times New Roman" w:hAnsi="Times New Roman"/>
          <w:sz w:val="28"/>
          <w:szCs w:val="28"/>
        </w:rPr>
        <w:t>nghề</w:t>
      </w:r>
      <w:proofErr w:type="spellEnd"/>
      <w:r w:rsidRPr="00691E1F">
        <w:rPr>
          <w:rFonts w:ascii="Times New Roman" w:hAnsi="Times New Roman"/>
          <w:sz w:val="28"/>
          <w:szCs w:val="28"/>
        </w:rPr>
        <w:t>;</w:t>
      </w:r>
      <w:r w:rsidR="00FE4F7C">
        <w:rPr>
          <w:rFonts w:ascii="Times New Roman" w:hAnsi="Times New Roman"/>
          <w:sz w:val="28"/>
          <w:szCs w:val="28"/>
          <w:lang w:val="vi-VN"/>
        </w:rPr>
        <w:t xml:space="preserve"> Xem xét về điều chỉnh mức đóng bảo hiểm thất nghiệp</w:t>
      </w:r>
      <w:r>
        <w:rPr>
          <w:rFonts w:ascii="Times New Roman" w:hAnsi="Times New Roman"/>
          <w:sz w:val="28"/>
          <w:szCs w:val="28"/>
        </w:rPr>
        <w:t>...</w:t>
      </w:r>
    </w:p>
    <w:p w:rsidR="00067D05" w:rsidRDefault="00067D05" w:rsidP="00BB6AD2">
      <w:pPr>
        <w:spacing w:before="120" w:after="120" w:line="340" w:lineRule="exact"/>
        <w:ind w:firstLine="720"/>
        <w:jc w:val="both"/>
        <w:rPr>
          <w:rFonts w:ascii="Times New Roman" w:hAnsi="Times New Roman"/>
          <w:b/>
          <w:spacing w:val="2"/>
          <w:sz w:val="28"/>
          <w:szCs w:val="28"/>
        </w:rPr>
      </w:pPr>
      <w:r>
        <w:rPr>
          <w:rFonts w:ascii="Times New Roman" w:hAnsi="Times New Roman"/>
          <w:b/>
          <w:spacing w:val="2"/>
          <w:sz w:val="28"/>
          <w:szCs w:val="28"/>
        </w:rPr>
        <w:t xml:space="preserve">2. </w:t>
      </w:r>
      <w:proofErr w:type="spellStart"/>
      <w:r>
        <w:rPr>
          <w:rFonts w:ascii="Times New Roman" w:hAnsi="Times New Roman"/>
          <w:b/>
          <w:spacing w:val="2"/>
          <w:sz w:val="28"/>
          <w:szCs w:val="28"/>
        </w:rPr>
        <w:t>Tiếp</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tục</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tăng</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cường</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công</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tác</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thông</w:t>
      </w:r>
      <w:proofErr w:type="spellEnd"/>
      <w:r>
        <w:rPr>
          <w:rFonts w:ascii="Times New Roman" w:hAnsi="Times New Roman"/>
          <w:b/>
          <w:spacing w:val="2"/>
          <w:sz w:val="28"/>
          <w:szCs w:val="28"/>
        </w:rPr>
        <w:t xml:space="preserve"> tin, </w:t>
      </w:r>
      <w:proofErr w:type="spellStart"/>
      <w:r>
        <w:rPr>
          <w:rFonts w:ascii="Times New Roman" w:hAnsi="Times New Roman"/>
          <w:b/>
          <w:spacing w:val="2"/>
          <w:sz w:val="28"/>
          <w:szCs w:val="28"/>
        </w:rPr>
        <w:t>tuyên</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truyền</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về</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bảo</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hiểm</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thất</w:t>
      </w:r>
      <w:proofErr w:type="spellEnd"/>
      <w:r>
        <w:rPr>
          <w:rFonts w:ascii="Times New Roman" w:hAnsi="Times New Roman"/>
          <w:b/>
          <w:spacing w:val="2"/>
          <w:sz w:val="28"/>
          <w:szCs w:val="28"/>
        </w:rPr>
        <w:t xml:space="preserve"> </w:t>
      </w:r>
      <w:proofErr w:type="spellStart"/>
      <w:r>
        <w:rPr>
          <w:rFonts w:ascii="Times New Roman" w:hAnsi="Times New Roman"/>
          <w:b/>
          <w:spacing w:val="2"/>
          <w:sz w:val="28"/>
          <w:szCs w:val="28"/>
        </w:rPr>
        <w:t>nghiệp</w:t>
      </w:r>
      <w:proofErr w:type="spellEnd"/>
      <w:r>
        <w:rPr>
          <w:rFonts w:ascii="Times New Roman" w:hAnsi="Times New Roman"/>
          <w:b/>
          <w:spacing w:val="2"/>
          <w:sz w:val="28"/>
          <w:szCs w:val="28"/>
        </w:rPr>
        <w:t>:</w:t>
      </w:r>
      <w:r>
        <w:rPr>
          <w:rFonts w:ascii="Times New Roman" w:hAnsi="Times New Roman"/>
          <w:spacing w:val="2"/>
          <w:sz w:val="28"/>
          <w:szCs w:val="28"/>
        </w:rPr>
        <w:t xml:space="preserve"> </w:t>
      </w:r>
      <w:proofErr w:type="spellStart"/>
      <w:r>
        <w:rPr>
          <w:rFonts w:ascii="Times New Roman" w:hAnsi="Times New Roman"/>
          <w:spacing w:val="2"/>
          <w:sz w:val="28"/>
          <w:szCs w:val="28"/>
        </w:rPr>
        <w:t>với</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nhiều</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hình</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thức</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phong</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phú</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và</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phù</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hợp</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cho</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từng</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đối</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tượng</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là</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người</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sử</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dụng</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lao</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động</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và</w:t>
      </w:r>
      <w:proofErr w:type="spellEnd"/>
      <w:r>
        <w:rPr>
          <w:rFonts w:ascii="Times New Roman" w:hAnsi="Times New Roman"/>
          <w:spacing w:val="2"/>
          <w:sz w:val="28"/>
          <w:szCs w:val="28"/>
        </w:rPr>
        <w:t xml:space="preserve"> </w:t>
      </w:r>
      <w:proofErr w:type="spellStart"/>
      <w:r>
        <w:rPr>
          <w:rFonts w:ascii="Times New Roman" w:hAnsi="Times New Roman"/>
          <w:iCs/>
          <w:spacing w:val="2"/>
          <w:sz w:val="28"/>
          <w:szCs w:val="28"/>
        </w:rPr>
        <w:t>người</w:t>
      </w:r>
      <w:proofErr w:type="spellEnd"/>
      <w:r>
        <w:rPr>
          <w:rFonts w:ascii="Times New Roman" w:hAnsi="Times New Roman"/>
          <w:iCs/>
          <w:spacing w:val="2"/>
          <w:sz w:val="28"/>
          <w:szCs w:val="28"/>
        </w:rPr>
        <w:t xml:space="preserve"> </w:t>
      </w:r>
      <w:proofErr w:type="spellStart"/>
      <w:r>
        <w:rPr>
          <w:rFonts w:ascii="Times New Roman" w:hAnsi="Times New Roman"/>
          <w:iCs/>
          <w:spacing w:val="2"/>
          <w:sz w:val="28"/>
          <w:szCs w:val="28"/>
        </w:rPr>
        <w:t>lao</w:t>
      </w:r>
      <w:proofErr w:type="spellEnd"/>
      <w:r>
        <w:rPr>
          <w:rFonts w:ascii="Times New Roman" w:hAnsi="Times New Roman"/>
          <w:iCs/>
          <w:spacing w:val="2"/>
          <w:sz w:val="28"/>
          <w:szCs w:val="28"/>
        </w:rPr>
        <w:t xml:space="preserve"> </w:t>
      </w:r>
      <w:proofErr w:type="spellStart"/>
      <w:r>
        <w:rPr>
          <w:rFonts w:ascii="Times New Roman" w:hAnsi="Times New Roman"/>
          <w:iCs/>
          <w:spacing w:val="2"/>
          <w:sz w:val="28"/>
          <w:szCs w:val="28"/>
        </w:rPr>
        <w:t>động</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thông</w:t>
      </w:r>
      <w:proofErr w:type="spellEnd"/>
      <w:r>
        <w:rPr>
          <w:rFonts w:ascii="Times New Roman" w:hAnsi="Times New Roman"/>
          <w:spacing w:val="2"/>
          <w:sz w:val="28"/>
          <w:szCs w:val="28"/>
        </w:rPr>
        <w:t xml:space="preserve"> qua </w:t>
      </w:r>
      <w:proofErr w:type="spellStart"/>
      <w:r>
        <w:rPr>
          <w:rFonts w:ascii="Times New Roman" w:hAnsi="Times New Roman"/>
          <w:spacing w:val="2"/>
          <w:sz w:val="28"/>
          <w:szCs w:val="28"/>
        </w:rPr>
        <w:t>các</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phương</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tiện</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thông</w:t>
      </w:r>
      <w:proofErr w:type="spellEnd"/>
      <w:r>
        <w:rPr>
          <w:rFonts w:ascii="Times New Roman" w:hAnsi="Times New Roman"/>
          <w:spacing w:val="2"/>
          <w:sz w:val="28"/>
          <w:szCs w:val="28"/>
        </w:rPr>
        <w:t xml:space="preserve"> tin </w:t>
      </w:r>
      <w:proofErr w:type="spellStart"/>
      <w:r>
        <w:rPr>
          <w:rFonts w:ascii="Times New Roman" w:hAnsi="Times New Roman"/>
          <w:spacing w:val="2"/>
          <w:sz w:val="28"/>
          <w:szCs w:val="28"/>
        </w:rPr>
        <w:t>đại</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chúng</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các</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ấn</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phẩm</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và</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thường</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xuyên</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tổ</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chức</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các</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cuộc</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tuyên</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truyền</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đối</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thoại</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trực</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tiếp</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với</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doanh</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nghiệp</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và</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người</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lao</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động</w:t>
      </w:r>
      <w:proofErr w:type="spellEnd"/>
      <w:r>
        <w:rPr>
          <w:rFonts w:ascii="Times New Roman" w:hAnsi="Times New Roman"/>
          <w:spacing w:val="2"/>
          <w:sz w:val="28"/>
          <w:szCs w:val="28"/>
        </w:rPr>
        <w:t>.</w:t>
      </w:r>
    </w:p>
    <w:p w:rsidR="00067D05" w:rsidRPr="00840058" w:rsidRDefault="00067D05" w:rsidP="00BB6AD2">
      <w:pPr>
        <w:pStyle w:val="cach"/>
        <w:tabs>
          <w:tab w:val="clear" w:pos="170"/>
        </w:tabs>
        <w:spacing w:before="120" w:after="120" w:line="340" w:lineRule="exact"/>
        <w:ind w:firstLine="720"/>
        <w:rPr>
          <w:rFonts w:ascii="Times New Roman" w:hAnsi="Times New Roman"/>
          <w:highlight w:val="yellow"/>
          <w:lang w:val="nl-NL"/>
        </w:rPr>
      </w:pPr>
      <w:r>
        <w:rPr>
          <w:rFonts w:ascii="Times New Roman" w:hAnsi="Times New Roman"/>
          <w:b/>
          <w:szCs w:val="28"/>
          <w:lang w:val="vi-VN"/>
        </w:rPr>
        <w:t>3. Tổ chức thực hiện đúng, đầy đủ các quy định hiện hành về bảo hiểm thất nghiệp:</w:t>
      </w:r>
      <w:r>
        <w:rPr>
          <w:rFonts w:ascii="Times New Roman" w:hAnsi="Times New Roman"/>
          <w:szCs w:val="28"/>
          <w:lang w:val="vi-VN"/>
        </w:rPr>
        <w:t xml:space="preserve"> </w:t>
      </w:r>
      <w:r w:rsidR="00BB6AD2">
        <w:rPr>
          <w:rFonts w:ascii="Times New Roman" w:hAnsi="Times New Roman"/>
          <w:szCs w:val="28"/>
          <w:lang w:val="vi-VN"/>
        </w:rPr>
        <w:t xml:space="preserve"> </w:t>
      </w:r>
      <w:r>
        <w:rPr>
          <w:rFonts w:ascii="Times New Roman" w:hAnsi="Times New Roman"/>
          <w:szCs w:val="28"/>
          <w:lang w:val="vi-VN"/>
        </w:rPr>
        <w:t xml:space="preserve">rà soát các đối tượng tham gia bảo hiểm thất nghiệp; thực hiện việc thông báo biến động lao động của các doanh nghiệp; thực hiện việc thông báo hằng năm cho từng người lao động về việc đóng bảo hiểm thất nghiệp; chốt sổ bảo hiểm xã hội về bảo hiểm thất nghiệp; tiếp nhận và giải quyết hưởng bảo hiểm thất nghiệp theo phương châm 3 đúng “đúng đối tượng, đúng chế độ và đúng thời hạn”; tăng cường các giải pháp tích cực để tư vấn, giới thiệu việc làm và hỗ trợ học nghề cho người thất nghiệp ngay từ khi người lao động </w:t>
      </w:r>
      <w:r w:rsidRPr="00840058">
        <w:rPr>
          <w:rFonts w:ascii="Times New Roman" w:hAnsi="Times New Roman"/>
          <w:szCs w:val="28"/>
          <w:lang w:val="vi-VN"/>
        </w:rPr>
        <w:t>chưa nộp hồ sơ hưởng trợ cấp thất nghiệp;</w:t>
      </w:r>
      <w:r w:rsidR="00BB6AD2">
        <w:rPr>
          <w:rFonts w:ascii="Times New Roman" w:hAnsi="Times New Roman"/>
          <w:szCs w:val="28"/>
          <w:lang w:val="vi-VN"/>
        </w:rPr>
        <w:t xml:space="preserve"> </w:t>
      </w:r>
      <w:r w:rsidRPr="00840058">
        <w:rPr>
          <w:rFonts w:ascii="Times New Roman" w:eastAsia="Arial" w:hAnsi="Times New Roman"/>
          <w:szCs w:val="28"/>
          <w:lang w:val="vi-VN"/>
        </w:rPr>
        <w:t>t</w:t>
      </w:r>
      <w:r w:rsidRPr="00840058">
        <w:rPr>
          <w:rFonts w:ascii="Times New Roman" w:eastAsia="Arial" w:hAnsi="Times New Roman"/>
          <w:szCs w:val="28"/>
          <w:lang w:val="nl-NL"/>
        </w:rPr>
        <w:t>ổ chức cuộc khảo sát, điều tra về nhu cầu học nghề của người thất nghiệp nhằm đưa ra các giải pháp để tăng cường công tác hỗ trợ học nghề.</w:t>
      </w:r>
      <w:r w:rsidR="00BB6AD2">
        <w:rPr>
          <w:rFonts w:ascii="Times New Roman" w:eastAsia="Arial" w:hAnsi="Times New Roman"/>
          <w:szCs w:val="28"/>
          <w:lang w:val="vi-VN"/>
        </w:rPr>
        <w:t xml:space="preserve"> </w:t>
      </w:r>
      <w:r w:rsidRPr="00840058">
        <w:rPr>
          <w:rFonts w:ascii="Times New Roman" w:hAnsi="Times New Roman"/>
          <w:lang w:val="nl-NL"/>
        </w:rPr>
        <w:t>Rà soát các đơn vị thực hiện tốt công tác tư vấn giới thiệu việc làm và dạy nghề, tổ chức khảo sát nghiên cứu mô hình để nhân rộng trên toàn quốc</w:t>
      </w:r>
      <w:r w:rsidRPr="00840058">
        <w:rPr>
          <w:rFonts w:ascii="Times New Roman" w:hAnsi="Times New Roman"/>
          <w:lang w:val="vi-VN"/>
        </w:rPr>
        <w:t xml:space="preserve">; </w:t>
      </w:r>
      <w:r w:rsidRPr="00840058">
        <w:rPr>
          <w:rFonts w:ascii="Times New Roman" w:hAnsi="Times New Roman"/>
          <w:szCs w:val="28"/>
          <w:lang w:val="vi-VN"/>
        </w:rPr>
        <w:t xml:space="preserve">thúc đẩy công tác thông tin thị trường lao động, chú trọng khai thác vị trí việc làm trống </w:t>
      </w:r>
      <w:r w:rsidR="00BB6AD2">
        <w:rPr>
          <w:rFonts w:ascii="Times New Roman" w:hAnsi="Times New Roman"/>
          <w:szCs w:val="28"/>
          <w:lang w:val="vi-VN"/>
        </w:rPr>
        <w:t>để hỗ trợ cho người thất nghiệp</w:t>
      </w:r>
      <w:r w:rsidRPr="00840058">
        <w:rPr>
          <w:rFonts w:ascii="Times New Roman" w:hAnsi="Times New Roman"/>
          <w:szCs w:val="28"/>
          <w:lang w:val="vi-VN"/>
        </w:rPr>
        <w:t>; đồng thời có các biện pháp để hạn chế việc sa thải lao động của các doanh nghiệp; phát hiện các sai phạm, trục lợi về bảo hiểm thất nghiệp để có biện pháp ngăn chặn, xử lý.</w:t>
      </w:r>
    </w:p>
    <w:p w:rsidR="00067D05" w:rsidRPr="00067D05" w:rsidRDefault="00067D05" w:rsidP="00067D05">
      <w:pPr>
        <w:spacing w:before="60" w:after="60" w:line="340" w:lineRule="exact"/>
        <w:ind w:firstLine="720"/>
        <w:jc w:val="both"/>
        <w:rPr>
          <w:rFonts w:ascii="Times New Roman" w:hAnsi="Times New Roman"/>
          <w:sz w:val="28"/>
          <w:szCs w:val="28"/>
          <w:lang w:val="nl-NL"/>
        </w:rPr>
      </w:pPr>
      <w:r w:rsidRPr="00067D05">
        <w:rPr>
          <w:rFonts w:ascii="Times New Roman" w:hAnsi="Times New Roman"/>
          <w:b/>
          <w:sz w:val="28"/>
          <w:szCs w:val="28"/>
          <w:lang w:val="nl-NL"/>
        </w:rPr>
        <w:lastRenderedPageBreak/>
        <w:t>4. Tiếp tục cải tiến quy trình thực hiện bảo hiểm thất nghiệp và xây dựng các mô hình chuẩn hoạt động của trung tâm dịch vụ việc làm:</w:t>
      </w:r>
      <w:r w:rsidRPr="00067D05">
        <w:rPr>
          <w:rFonts w:ascii="Times New Roman" w:hAnsi="Times New Roman"/>
          <w:sz w:val="28"/>
          <w:szCs w:val="28"/>
          <w:lang w:val="nl-NL"/>
        </w:rPr>
        <w:t xml:space="preserve"> để thực hiện tốt các nhiệm vụ của Trung tâm về bảo hiểm thất nghiệp, tư vấn, thông tin thị trường lao động, giới thiệu việc làm, cung ứng lao động và dạy nghề. Thực hiện hoàn thiện phần mềm bảo hiểm thất nghiệp tại các địa phương và kết nối dữ liệu về bảo hiểm thất nghiệp với Bảo hiểm xã hội tỉnh.</w:t>
      </w:r>
    </w:p>
    <w:p w:rsidR="00067D05" w:rsidRPr="00067D05" w:rsidRDefault="00067D05" w:rsidP="00067D05">
      <w:pPr>
        <w:spacing w:before="60" w:after="60" w:line="340" w:lineRule="exact"/>
        <w:ind w:firstLine="720"/>
        <w:jc w:val="both"/>
        <w:rPr>
          <w:rFonts w:ascii="Times New Roman" w:hAnsi="Times New Roman"/>
          <w:spacing w:val="2"/>
          <w:sz w:val="28"/>
          <w:szCs w:val="28"/>
          <w:lang w:val="nl-NL"/>
        </w:rPr>
      </w:pPr>
      <w:r w:rsidRPr="00067D05">
        <w:rPr>
          <w:rFonts w:ascii="Times New Roman" w:hAnsi="Times New Roman"/>
          <w:b/>
          <w:spacing w:val="2"/>
          <w:sz w:val="28"/>
          <w:szCs w:val="28"/>
          <w:lang w:val="nl-NL"/>
        </w:rPr>
        <w:t>5. Tiếp tục nâng cao năng lực cán bộ thuộc các Trung tâm dịch vụ việc làm</w:t>
      </w:r>
      <w:r w:rsidRPr="00067D05">
        <w:rPr>
          <w:rFonts w:ascii="Times New Roman" w:hAnsi="Times New Roman"/>
          <w:spacing w:val="2"/>
          <w:sz w:val="28"/>
          <w:szCs w:val="28"/>
          <w:lang w:val="nl-NL"/>
        </w:rPr>
        <w:t xml:space="preserve">: thông qua đào tạo, bồi dưỡng và tập huấn nghiệp vụ, kỹ năng làm việc để thực hiện </w:t>
      </w:r>
      <w:r w:rsidRPr="00067D05">
        <w:rPr>
          <w:rFonts w:ascii="Times New Roman" w:hAnsi="Times New Roman"/>
          <w:sz w:val="28"/>
          <w:szCs w:val="28"/>
          <w:lang w:val="nl-NL"/>
        </w:rPr>
        <w:t>bảo hiểm thất nghiệp</w:t>
      </w:r>
      <w:r w:rsidRPr="00067D05">
        <w:rPr>
          <w:rFonts w:ascii="Times New Roman" w:hAnsi="Times New Roman"/>
          <w:spacing w:val="2"/>
          <w:sz w:val="28"/>
          <w:szCs w:val="28"/>
          <w:lang w:val="nl-NL"/>
        </w:rPr>
        <w:t>, tư vấn, giới thiệu việc làm và dạy nghề.</w:t>
      </w:r>
    </w:p>
    <w:p w:rsidR="00067D05" w:rsidRPr="00067D05" w:rsidRDefault="00067D05" w:rsidP="00067D05">
      <w:pPr>
        <w:spacing w:before="60" w:after="60" w:line="340" w:lineRule="exact"/>
        <w:ind w:firstLine="720"/>
        <w:jc w:val="both"/>
        <w:rPr>
          <w:rFonts w:ascii="Times New Roman" w:hAnsi="Times New Roman"/>
          <w:sz w:val="28"/>
          <w:szCs w:val="28"/>
          <w:lang w:val="nl-NL"/>
        </w:rPr>
      </w:pPr>
      <w:r w:rsidRPr="00067D05">
        <w:rPr>
          <w:rFonts w:ascii="Times New Roman" w:hAnsi="Times New Roman"/>
          <w:b/>
          <w:sz w:val="28"/>
          <w:szCs w:val="28"/>
          <w:lang w:val="nl-NL"/>
        </w:rPr>
        <w:t>6. Tiếp tục tăng cường hợp tác liên ngành, hợp tác quốc tế</w:t>
      </w:r>
      <w:r w:rsidRPr="00067D05">
        <w:rPr>
          <w:rFonts w:ascii="Times New Roman" w:hAnsi="Times New Roman"/>
          <w:sz w:val="28"/>
          <w:szCs w:val="28"/>
          <w:lang w:val="nl-NL"/>
        </w:rPr>
        <w:t xml:space="preserve"> về bảo hiểm thất nghiệp phù hợp với tình hình thực tế để tăng tăng cường phối hợp và làm rõ trách nhiệm trong việc tuyên truyền, hướng dẫn, kiểm tra và xử lý các vi phạm theo quy trình thống nhất trong việc thực hiện chính sách bảo hiểm thất nghiệp.</w:t>
      </w:r>
    </w:p>
    <w:p w:rsidR="00067D05" w:rsidRPr="00067D05" w:rsidRDefault="00067D05" w:rsidP="00067D05">
      <w:pPr>
        <w:spacing w:before="60" w:after="60" w:line="340" w:lineRule="exact"/>
        <w:ind w:firstLine="720"/>
        <w:jc w:val="both"/>
        <w:rPr>
          <w:rFonts w:ascii="Times New Roman" w:hAnsi="Times New Roman"/>
          <w:sz w:val="28"/>
          <w:szCs w:val="28"/>
          <w:lang w:val="nl-NL"/>
        </w:rPr>
      </w:pPr>
      <w:r w:rsidRPr="00067D05">
        <w:rPr>
          <w:rFonts w:ascii="Times New Roman" w:hAnsi="Times New Roman"/>
          <w:b/>
          <w:sz w:val="28"/>
          <w:szCs w:val="28"/>
          <w:lang w:val="nl-NL"/>
        </w:rPr>
        <w:t>7. Tăng cường công tác thanh tra, kiểm tra về bảo hiểm thất nghiệp</w:t>
      </w:r>
      <w:r w:rsidRPr="00067D05">
        <w:rPr>
          <w:rFonts w:ascii="Times New Roman" w:hAnsi="Times New Roman"/>
          <w:sz w:val="28"/>
          <w:szCs w:val="28"/>
          <w:lang w:val="nl-NL"/>
        </w:rPr>
        <w:t xml:space="preserve"> nhằm phát hiện những vướng mắc, những vi phạm hay trục lợi bảo hiểm thất nghiệp để kịp thời xử lý để tạo điều kiện thuận lợi cho người lao động khi tham gia và thụ hưởng chế độ bảo hiểm thất nghiệp./.</w:t>
      </w:r>
    </w:p>
    <w:p w:rsidR="002E431C" w:rsidRDefault="00067D05" w:rsidP="001B46C8">
      <w:pPr>
        <w:spacing w:after="0" w:line="240" w:lineRule="auto"/>
        <w:ind w:firstLine="567"/>
        <w:jc w:val="both"/>
        <w:rPr>
          <w:rFonts w:ascii="Times New Roman" w:hAnsi="Times New Roman"/>
          <w:sz w:val="28"/>
          <w:lang w:val="vi-VN"/>
        </w:rPr>
      </w:pPr>
      <w:r>
        <w:rPr>
          <w:rFonts w:ascii="Times New Roman" w:hAnsi="Times New Roman"/>
          <w:sz w:val="28"/>
          <w:lang w:val="vi-VN"/>
        </w:rPr>
        <w:t xml:space="preserve"> </w:t>
      </w:r>
      <w:r w:rsidR="002E431C" w:rsidRPr="00FA6C18">
        <w:rPr>
          <w:rFonts w:ascii="Times New Roman" w:hAnsi="Times New Roman"/>
          <w:sz w:val="28"/>
          <w:lang w:val="vi-VN"/>
        </w:rPr>
        <w:t xml:space="preserve">Trên đây là Báo cáo </w:t>
      </w:r>
      <w:r w:rsidR="006964AA">
        <w:rPr>
          <w:rFonts w:ascii="Times New Roman" w:hAnsi="Times New Roman"/>
          <w:sz w:val="28"/>
          <w:lang w:val="vi-VN"/>
        </w:rPr>
        <w:t xml:space="preserve">tổng kết </w:t>
      </w:r>
      <w:r>
        <w:rPr>
          <w:rFonts w:ascii="Times New Roman" w:hAnsi="Times New Roman"/>
          <w:sz w:val="28"/>
          <w:lang w:val="vi-VN"/>
        </w:rPr>
        <w:t>tình hình thi hành pháp luật về</w:t>
      </w:r>
      <w:r w:rsidR="00762CEC">
        <w:rPr>
          <w:rFonts w:ascii="Times New Roman" w:hAnsi="Times New Roman"/>
          <w:sz w:val="28"/>
          <w:lang w:val="vi-VN"/>
        </w:rPr>
        <w:t xml:space="preserve"> bảo hiểm thất nghiệp.</w:t>
      </w:r>
      <w:r w:rsidR="00F73FF0">
        <w:rPr>
          <w:rFonts w:ascii="Times New Roman" w:hAnsi="Times New Roman"/>
          <w:sz w:val="28"/>
          <w:lang w:val="vi-VN"/>
        </w:rPr>
        <w:t>/.</w:t>
      </w:r>
    </w:p>
    <w:p w:rsidR="003122CF" w:rsidRPr="003615DC" w:rsidRDefault="003122CF" w:rsidP="003122CF">
      <w:pPr>
        <w:spacing w:before="60" w:after="60" w:line="340" w:lineRule="exact"/>
        <w:jc w:val="right"/>
        <w:rPr>
          <w:rFonts w:ascii="Times New Roman" w:hAnsi="Times New Roman"/>
          <w:sz w:val="28"/>
          <w:szCs w:val="28"/>
          <w:lang w:val="vi-VN"/>
        </w:rPr>
      </w:pPr>
      <w:r w:rsidRPr="003615DC">
        <w:rPr>
          <w:rFonts w:ascii="Times New Roman" w:hAnsi="Times New Roman"/>
          <w:sz w:val="28"/>
          <w:szCs w:val="28"/>
          <w:lang w:val="vi-VN"/>
        </w:rPr>
        <w:t xml:space="preserve">BỘ LAO ĐỘNG – THƯƠNG BINH VÀ XÃ HỘI </w:t>
      </w:r>
    </w:p>
    <w:p w:rsidR="002E431C" w:rsidRPr="003122CF" w:rsidRDefault="002E431C" w:rsidP="00FD6F95">
      <w:pPr>
        <w:spacing w:before="60" w:after="60" w:line="340" w:lineRule="exact"/>
        <w:ind w:firstLine="567"/>
        <w:jc w:val="both"/>
        <w:rPr>
          <w:rFonts w:ascii="Times New Roman" w:hAnsi="Times New Roman"/>
          <w:b/>
          <w:sz w:val="28"/>
          <w:lang w:val="vi-VN"/>
        </w:rPr>
      </w:pPr>
    </w:p>
    <w:p w:rsidR="002E431C" w:rsidRPr="003122CF" w:rsidRDefault="002E431C" w:rsidP="00FD6F95">
      <w:pPr>
        <w:spacing w:before="60" w:after="60" w:line="340" w:lineRule="exact"/>
        <w:ind w:firstLine="567"/>
        <w:jc w:val="both"/>
        <w:rPr>
          <w:rFonts w:ascii="Times New Roman" w:hAnsi="Times New Roman"/>
          <w:b/>
          <w:sz w:val="28"/>
          <w:lang w:val="vi-VN"/>
        </w:rPr>
      </w:pPr>
    </w:p>
    <w:p w:rsidR="002E431C" w:rsidRPr="003122CF" w:rsidRDefault="002E431C" w:rsidP="00FD6F95">
      <w:pPr>
        <w:spacing w:before="60" w:after="60" w:line="340" w:lineRule="exact"/>
        <w:jc w:val="both"/>
        <w:rPr>
          <w:rFonts w:ascii="Times New Roman" w:hAnsi="Times New Roman"/>
          <w:lang w:val="vi-VN"/>
        </w:rPr>
      </w:pPr>
    </w:p>
    <w:sectPr w:rsidR="002E431C" w:rsidRPr="003122CF" w:rsidSect="006F4152">
      <w:footerReference w:type="default" r:id="rId9"/>
      <w:pgSz w:w="12242" w:h="15842" w:code="1"/>
      <w:pgMar w:top="567" w:right="1134" w:bottom="85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33" w:rsidRDefault="00205933" w:rsidP="008A37EA">
      <w:pPr>
        <w:spacing w:after="0" w:line="240" w:lineRule="auto"/>
      </w:pPr>
      <w:r>
        <w:separator/>
      </w:r>
    </w:p>
  </w:endnote>
  <w:endnote w:type="continuationSeparator" w:id="0">
    <w:p w:rsidR="00205933" w:rsidRDefault="00205933" w:rsidP="008A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511842"/>
      <w:docPartObj>
        <w:docPartGallery w:val="Page Numbers (Bottom of Page)"/>
        <w:docPartUnique/>
      </w:docPartObj>
    </w:sdtPr>
    <w:sdtEndPr>
      <w:rPr>
        <w:noProof/>
      </w:rPr>
    </w:sdtEndPr>
    <w:sdtContent>
      <w:p w:rsidR="000E00E0" w:rsidRDefault="000E00E0">
        <w:pPr>
          <w:pStyle w:val="Footer"/>
          <w:jc w:val="right"/>
        </w:pPr>
        <w:r>
          <w:fldChar w:fldCharType="begin"/>
        </w:r>
        <w:r>
          <w:instrText xml:space="preserve"> PAGE   \* MERGEFORMAT </w:instrText>
        </w:r>
        <w:r>
          <w:fldChar w:fldCharType="separate"/>
        </w:r>
        <w:r w:rsidR="003122CF">
          <w:rPr>
            <w:noProof/>
          </w:rPr>
          <w:t>1</w:t>
        </w:r>
        <w:r>
          <w:rPr>
            <w:noProof/>
          </w:rPr>
          <w:fldChar w:fldCharType="end"/>
        </w:r>
      </w:p>
    </w:sdtContent>
  </w:sdt>
  <w:p w:rsidR="000E00E0" w:rsidRDefault="000E0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33" w:rsidRDefault="00205933" w:rsidP="008A37EA">
      <w:pPr>
        <w:spacing w:after="0" w:line="240" w:lineRule="auto"/>
      </w:pPr>
      <w:r>
        <w:separator/>
      </w:r>
    </w:p>
  </w:footnote>
  <w:footnote w:type="continuationSeparator" w:id="0">
    <w:p w:rsidR="00205933" w:rsidRDefault="00205933" w:rsidP="008A3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F54"/>
    <w:multiLevelType w:val="hybridMultilevel"/>
    <w:tmpl w:val="7DB29A16"/>
    <w:lvl w:ilvl="0" w:tplc="2198349A">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03AA4C86"/>
    <w:multiLevelType w:val="hybridMultilevel"/>
    <w:tmpl w:val="7B40C298"/>
    <w:lvl w:ilvl="0" w:tplc="E716C67A">
      <w:start w:val="1"/>
      <w:numFmt w:val="decimal"/>
      <w:lvlText w:val="%1."/>
      <w:lvlJc w:val="left"/>
      <w:pPr>
        <w:ind w:left="928" w:hanging="360"/>
      </w:pPr>
      <w:rPr>
        <w:rFonts w:cs="Times New Roman" w:hint="default"/>
      </w:rPr>
    </w:lvl>
    <w:lvl w:ilvl="1" w:tplc="DB54E6CA">
      <w:start w:val="1"/>
      <w:numFmt w:val="lowerLetter"/>
      <w:lvlText w:val="%2)"/>
      <w:lvlJc w:val="left"/>
      <w:pPr>
        <w:tabs>
          <w:tab w:val="num" w:pos="1648"/>
        </w:tabs>
        <w:ind w:left="1648" w:hanging="360"/>
      </w:pPr>
      <w:rPr>
        <w:rFonts w:cs="Times New Roman" w:hint="default"/>
        <w:i w:val="0"/>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2">
    <w:nsid w:val="169B6DF2"/>
    <w:multiLevelType w:val="hybridMultilevel"/>
    <w:tmpl w:val="5B84656E"/>
    <w:lvl w:ilvl="0" w:tplc="889C4AFE">
      <w:start w:val="4"/>
      <w:numFmt w:val="decimal"/>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3">
    <w:nsid w:val="21404DBC"/>
    <w:multiLevelType w:val="hybridMultilevel"/>
    <w:tmpl w:val="703C0B16"/>
    <w:lvl w:ilvl="0" w:tplc="2A08D6D6">
      <w:start w:val="2"/>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23F532B0"/>
    <w:multiLevelType w:val="hybridMultilevel"/>
    <w:tmpl w:val="FF840C1E"/>
    <w:lvl w:ilvl="0" w:tplc="930A5854">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nsid w:val="29793A94"/>
    <w:multiLevelType w:val="hybridMultilevel"/>
    <w:tmpl w:val="5D0AA48E"/>
    <w:lvl w:ilvl="0" w:tplc="ECDA30C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3433D70"/>
    <w:multiLevelType w:val="hybridMultilevel"/>
    <w:tmpl w:val="8E0A8D78"/>
    <w:lvl w:ilvl="0" w:tplc="ADF0748C">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B2F2B5A"/>
    <w:multiLevelType w:val="hybridMultilevel"/>
    <w:tmpl w:val="41B0703C"/>
    <w:lvl w:ilvl="0" w:tplc="9796E964">
      <w:start w:val="8"/>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0E43297"/>
    <w:multiLevelType w:val="hybridMultilevel"/>
    <w:tmpl w:val="239C5B36"/>
    <w:lvl w:ilvl="0" w:tplc="C4AC7072">
      <w:start w:val="3"/>
      <w:numFmt w:val="bullet"/>
      <w:lvlText w:val="-"/>
      <w:lvlJc w:val="left"/>
      <w:pPr>
        <w:ind w:left="1002" w:hanging="360"/>
      </w:pPr>
      <w:rPr>
        <w:rFonts w:ascii="Times New Roman" w:eastAsia="Times New Roman" w:hAnsi="Times New Roman" w:cs="Times New Roman" w:hint="default"/>
      </w:rPr>
    </w:lvl>
    <w:lvl w:ilvl="1" w:tplc="042A0003" w:tentative="1">
      <w:start w:val="1"/>
      <w:numFmt w:val="bullet"/>
      <w:lvlText w:val="o"/>
      <w:lvlJc w:val="left"/>
      <w:pPr>
        <w:ind w:left="1722" w:hanging="360"/>
      </w:pPr>
      <w:rPr>
        <w:rFonts w:ascii="Courier New" w:hAnsi="Courier New" w:cs="Courier New" w:hint="default"/>
      </w:rPr>
    </w:lvl>
    <w:lvl w:ilvl="2" w:tplc="042A0005" w:tentative="1">
      <w:start w:val="1"/>
      <w:numFmt w:val="bullet"/>
      <w:lvlText w:val=""/>
      <w:lvlJc w:val="left"/>
      <w:pPr>
        <w:ind w:left="2442" w:hanging="360"/>
      </w:pPr>
      <w:rPr>
        <w:rFonts w:ascii="Wingdings" w:hAnsi="Wingdings" w:hint="default"/>
      </w:rPr>
    </w:lvl>
    <w:lvl w:ilvl="3" w:tplc="042A0001" w:tentative="1">
      <w:start w:val="1"/>
      <w:numFmt w:val="bullet"/>
      <w:lvlText w:val=""/>
      <w:lvlJc w:val="left"/>
      <w:pPr>
        <w:ind w:left="3162" w:hanging="360"/>
      </w:pPr>
      <w:rPr>
        <w:rFonts w:ascii="Symbol" w:hAnsi="Symbol" w:hint="default"/>
      </w:rPr>
    </w:lvl>
    <w:lvl w:ilvl="4" w:tplc="042A0003" w:tentative="1">
      <w:start w:val="1"/>
      <w:numFmt w:val="bullet"/>
      <w:lvlText w:val="o"/>
      <w:lvlJc w:val="left"/>
      <w:pPr>
        <w:ind w:left="3882" w:hanging="360"/>
      </w:pPr>
      <w:rPr>
        <w:rFonts w:ascii="Courier New" w:hAnsi="Courier New" w:cs="Courier New" w:hint="default"/>
      </w:rPr>
    </w:lvl>
    <w:lvl w:ilvl="5" w:tplc="042A0005" w:tentative="1">
      <w:start w:val="1"/>
      <w:numFmt w:val="bullet"/>
      <w:lvlText w:val=""/>
      <w:lvlJc w:val="left"/>
      <w:pPr>
        <w:ind w:left="4602" w:hanging="360"/>
      </w:pPr>
      <w:rPr>
        <w:rFonts w:ascii="Wingdings" w:hAnsi="Wingdings" w:hint="default"/>
      </w:rPr>
    </w:lvl>
    <w:lvl w:ilvl="6" w:tplc="042A0001" w:tentative="1">
      <w:start w:val="1"/>
      <w:numFmt w:val="bullet"/>
      <w:lvlText w:val=""/>
      <w:lvlJc w:val="left"/>
      <w:pPr>
        <w:ind w:left="5322" w:hanging="360"/>
      </w:pPr>
      <w:rPr>
        <w:rFonts w:ascii="Symbol" w:hAnsi="Symbol" w:hint="default"/>
      </w:rPr>
    </w:lvl>
    <w:lvl w:ilvl="7" w:tplc="042A0003" w:tentative="1">
      <w:start w:val="1"/>
      <w:numFmt w:val="bullet"/>
      <w:lvlText w:val="o"/>
      <w:lvlJc w:val="left"/>
      <w:pPr>
        <w:ind w:left="6042" w:hanging="360"/>
      </w:pPr>
      <w:rPr>
        <w:rFonts w:ascii="Courier New" w:hAnsi="Courier New" w:cs="Courier New" w:hint="default"/>
      </w:rPr>
    </w:lvl>
    <w:lvl w:ilvl="8" w:tplc="042A0005" w:tentative="1">
      <w:start w:val="1"/>
      <w:numFmt w:val="bullet"/>
      <w:lvlText w:val=""/>
      <w:lvlJc w:val="left"/>
      <w:pPr>
        <w:ind w:left="6762" w:hanging="360"/>
      </w:pPr>
      <w:rPr>
        <w:rFonts w:ascii="Wingdings" w:hAnsi="Wingdings" w:hint="default"/>
      </w:rPr>
    </w:lvl>
  </w:abstractNum>
  <w:abstractNum w:abstractNumId="9">
    <w:nsid w:val="48617EF9"/>
    <w:multiLevelType w:val="hybridMultilevel"/>
    <w:tmpl w:val="831677D4"/>
    <w:lvl w:ilvl="0" w:tplc="792055B6">
      <w:start w:val="5"/>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nsid w:val="4C5B7F1C"/>
    <w:multiLevelType w:val="hybridMultilevel"/>
    <w:tmpl w:val="50D2DB58"/>
    <w:lvl w:ilvl="0" w:tplc="9BF2FBCC">
      <w:start w:val="5"/>
      <w:numFmt w:val="decimal"/>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1">
    <w:nsid w:val="54CE3112"/>
    <w:multiLevelType w:val="hybridMultilevel"/>
    <w:tmpl w:val="A94E9520"/>
    <w:lvl w:ilvl="0" w:tplc="833E6C4E">
      <w:start w:val="6"/>
      <w:numFmt w:val="bullet"/>
      <w:lvlText w:val="-"/>
      <w:lvlJc w:val="left"/>
      <w:pPr>
        <w:ind w:left="720" w:hanging="360"/>
      </w:pPr>
      <w:rPr>
        <w:rFonts w:ascii="Times New Roman" w:eastAsia="Times New Roman" w:hAnsi="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8F4B07"/>
    <w:multiLevelType w:val="hybridMultilevel"/>
    <w:tmpl w:val="FDCE6928"/>
    <w:lvl w:ilvl="0" w:tplc="0BECE16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7BF10F0F"/>
    <w:multiLevelType w:val="hybridMultilevel"/>
    <w:tmpl w:val="13E23AC0"/>
    <w:lvl w:ilvl="0" w:tplc="37422740">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num w:numId="1">
    <w:abstractNumId w:val="1"/>
  </w:num>
  <w:num w:numId="2">
    <w:abstractNumId w:val="11"/>
  </w:num>
  <w:num w:numId="3">
    <w:abstractNumId w:val="6"/>
  </w:num>
  <w:num w:numId="4">
    <w:abstractNumId w:val="9"/>
  </w:num>
  <w:num w:numId="5">
    <w:abstractNumId w:val="7"/>
  </w:num>
  <w:num w:numId="6">
    <w:abstractNumId w:val="3"/>
  </w:num>
  <w:num w:numId="7">
    <w:abstractNumId w:val="4"/>
  </w:num>
  <w:num w:numId="8">
    <w:abstractNumId w:val="0"/>
  </w:num>
  <w:num w:numId="9">
    <w:abstractNumId w:val="8"/>
  </w:num>
  <w:num w:numId="10">
    <w:abstractNumId w:val="12"/>
  </w:num>
  <w:num w:numId="11">
    <w:abstractNumId w:val="13"/>
  </w:num>
  <w:num w:numId="12">
    <w:abstractNumId w:val="5"/>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3E"/>
    <w:rsid w:val="000217F4"/>
    <w:rsid w:val="00024905"/>
    <w:rsid w:val="00024C6F"/>
    <w:rsid w:val="00027951"/>
    <w:rsid w:val="0003502B"/>
    <w:rsid w:val="00035585"/>
    <w:rsid w:val="0005407E"/>
    <w:rsid w:val="00055BBC"/>
    <w:rsid w:val="00056144"/>
    <w:rsid w:val="00056524"/>
    <w:rsid w:val="000569AC"/>
    <w:rsid w:val="000637A7"/>
    <w:rsid w:val="00064C83"/>
    <w:rsid w:val="00067D05"/>
    <w:rsid w:val="000701E8"/>
    <w:rsid w:val="000771E4"/>
    <w:rsid w:val="0008216E"/>
    <w:rsid w:val="0008243F"/>
    <w:rsid w:val="00094A27"/>
    <w:rsid w:val="000A0FBB"/>
    <w:rsid w:val="000A3136"/>
    <w:rsid w:val="000A4E47"/>
    <w:rsid w:val="000B4D10"/>
    <w:rsid w:val="000B5839"/>
    <w:rsid w:val="000D03AF"/>
    <w:rsid w:val="000D05E6"/>
    <w:rsid w:val="000E00E0"/>
    <w:rsid w:val="000E1215"/>
    <w:rsid w:val="000E12C5"/>
    <w:rsid w:val="000F6E59"/>
    <w:rsid w:val="0011190A"/>
    <w:rsid w:val="00112CB3"/>
    <w:rsid w:val="00113C9D"/>
    <w:rsid w:val="001317A1"/>
    <w:rsid w:val="00132063"/>
    <w:rsid w:val="0014154F"/>
    <w:rsid w:val="0014654D"/>
    <w:rsid w:val="00146E12"/>
    <w:rsid w:val="00150747"/>
    <w:rsid w:val="00167641"/>
    <w:rsid w:val="00185B72"/>
    <w:rsid w:val="001868DC"/>
    <w:rsid w:val="001946CB"/>
    <w:rsid w:val="001950F5"/>
    <w:rsid w:val="001A2DF0"/>
    <w:rsid w:val="001A3C8E"/>
    <w:rsid w:val="001A7D28"/>
    <w:rsid w:val="001B0802"/>
    <w:rsid w:val="001B2AD6"/>
    <w:rsid w:val="001B46C8"/>
    <w:rsid w:val="001B5726"/>
    <w:rsid w:val="001D6768"/>
    <w:rsid w:val="001F68FE"/>
    <w:rsid w:val="00200FC6"/>
    <w:rsid w:val="00203AF3"/>
    <w:rsid w:val="00205933"/>
    <w:rsid w:val="002145C9"/>
    <w:rsid w:val="00221F49"/>
    <w:rsid w:val="00230F9D"/>
    <w:rsid w:val="00236713"/>
    <w:rsid w:val="00241CD9"/>
    <w:rsid w:val="00251D4C"/>
    <w:rsid w:val="00254C00"/>
    <w:rsid w:val="00272847"/>
    <w:rsid w:val="00272BB6"/>
    <w:rsid w:val="0029068F"/>
    <w:rsid w:val="002A0907"/>
    <w:rsid w:val="002A5A26"/>
    <w:rsid w:val="002B1B3D"/>
    <w:rsid w:val="002D6F52"/>
    <w:rsid w:val="002E431C"/>
    <w:rsid w:val="002E7432"/>
    <w:rsid w:val="002F0A2C"/>
    <w:rsid w:val="002F69D2"/>
    <w:rsid w:val="003010F5"/>
    <w:rsid w:val="003019A3"/>
    <w:rsid w:val="00304935"/>
    <w:rsid w:val="00305CAC"/>
    <w:rsid w:val="00306A43"/>
    <w:rsid w:val="003122CF"/>
    <w:rsid w:val="00313C5B"/>
    <w:rsid w:val="00314F7F"/>
    <w:rsid w:val="00317BA0"/>
    <w:rsid w:val="00321965"/>
    <w:rsid w:val="0033006C"/>
    <w:rsid w:val="00335C24"/>
    <w:rsid w:val="003424C3"/>
    <w:rsid w:val="00350618"/>
    <w:rsid w:val="003577E5"/>
    <w:rsid w:val="00357A62"/>
    <w:rsid w:val="003659DC"/>
    <w:rsid w:val="00366925"/>
    <w:rsid w:val="0037151A"/>
    <w:rsid w:val="00377047"/>
    <w:rsid w:val="00384B28"/>
    <w:rsid w:val="00391117"/>
    <w:rsid w:val="003914E7"/>
    <w:rsid w:val="003A0B8C"/>
    <w:rsid w:val="003A224E"/>
    <w:rsid w:val="003A2AAA"/>
    <w:rsid w:val="003A4051"/>
    <w:rsid w:val="003A7FE1"/>
    <w:rsid w:val="003C3175"/>
    <w:rsid w:val="003D326C"/>
    <w:rsid w:val="003D5DB8"/>
    <w:rsid w:val="003E41C3"/>
    <w:rsid w:val="003E576A"/>
    <w:rsid w:val="003E7A1C"/>
    <w:rsid w:val="00400D76"/>
    <w:rsid w:val="0041213C"/>
    <w:rsid w:val="00412714"/>
    <w:rsid w:val="0041413B"/>
    <w:rsid w:val="00417201"/>
    <w:rsid w:val="0042162E"/>
    <w:rsid w:val="0042267C"/>
    <w:rsid w:val="00443C11"/>
    <w:rsid w:val="00450A67"/>
    <w:rsid w:val="0045167F"/>
    <w:rsid w:val="00452F95"/>
    <w:rsid w:val="004540C8"/>
    <w:rsid w:val="00454F8C"/>
    <w:rsid w:val="00473F9E"/>
    <w:rsid w:val="00484548"/>
    <w:rsid w:val="0049598A"/>
    <w:rsid w:val="004B2F06"/>
    <w:rsid w:val="004B349C"/>
    <w:rsid w:val="004B7DDB"/>
    <w:rsid w:val="004C622D"/>
    <w:rsid w:val="004D0BA5"/>
    <w:rsid w:val="004D2356"/>
    <w:rsid w:val="004D4BA4"/>
    <w:rsid w:val="004D6E26"/>
    <w:rsid w:val="004E1FE9"/>
    <w:rsid w:val="004E2519"/>
    <w:rsid w:val="004E302A"/>
    <w:rsid w:val="004F6BDF"/>
    <w:rsid w:val="00502BB5"/>
    <w:rsid w:val="00505B35"/>
    <w:rsid w:val="005102FA"/>
    <w:rsid w:val="00513525"/>
    <w:rsid w:val="005240FF"/>
    <w:rsid w:val="005272A7"/>
    <w:rsid w:val="0054343B"/>
    <w:rsid w:val="0054381B"/>
    <w:rsid w:val="00544DD4"/>
    <w:rsid w:val="005453CA"/>
    <w:rsid w:val="005462AA"/>
    <w:rsid w:val="00550CB3"/>
    <w:rsid w:val="00551E05"/>
    <w:rsid w:val="00565CEA"/>
    <w:rsid w:val="005736AC"/>
    <w:rsid w:val="00587BF5"/>
    <w:rsid w:val="005A266F"/>
    <w:rsid w:val="005A36D4"/>
    <w:rsid w:val="005A6F4A"/>
    <w:rsid w:val="005B49C2"/>
    <w:rsid w:val="005C50FE"/>
    <w:rsid w:val="005C76D6"/>
    <w:rsid w:val="005C7CCB"/>
    <w:rsid w:val="005D465A"/>
    <w:rsid w:val="005E7CCF"/>
    <w:rsid w:val="006044F2"/>
    <w:rsid w:val="006251E8"/>
    <w:rsid w:val="00625BFF"/>
    <w:rsid w:val="00632A41"/>
    <w:rsid w:val="006433A2"/>
    <w:rsid w:val="00645AE7"/>
    <w:rsid w:val="006678E8"/>
    <w:rsid w:val="00671392"/>
    <w:rsid w:val="00672890"/>
    <w:rsid w:val="0068170E"/>
    <w:rsid w:val="006930F0"/>
    <w:rsid w:val="006964AA"/>
    <w:rsid w:val="006A29E2"/>
    <w:rsid w:val="006A456D"/>
    <w:rsid w:val="006A4F4D"/>
    <w:rsid w:val="006C0A02"/>
    <w:rsid w:val="006C1BB9"/>
    <w:rsid w:val="006C1F91"/>
    <w:rsid w:val="006C2FAD"/>
    <w:rsid w:val="006C3707"/>
    <w:rsid w:val="006C406B"/>
    <w:rsid w:val="006C7FB5"/>
    <w:rsid w:val="006D4CAB"/>
    <w:rsid w:val="006E454A"/>
    <w:rsid w:val="006F4152"/>
    <w:rsid w:val="006F65C2"/>
    <w:rsid w:val="0070491F"/>
    <w:rsid w:val="00705552"/>
    <w:rsid w:val="00714D9A"/>
    <w:rsid w:val="007247B0"/>
    <w:rsid w:val="0073083B"/>
    <w:rsid w:val="00751C66"/>
    <w:rsid w:val="00762CEC"/>
    <w:rsid w:val="00782236"/>
    <w:rsid w:val="007822FE"/>
    <w:rsid w:val="007832B3"/>
    <w:rsid w:val="007B179A"/>
    <w:rsid w:val="007B4F0B"/>
    <w:rsid w:val="007C0042"/>
    <w:rsid w:val="007D02B1"/>
    <w:rsid w:val="007E2089"/>
    <w:rsid w:val="007E50A2"/>
    <w:rsid w:val="007E64E5"/>
    <w:rsid w:val="007F2BD6"/>
    <w:rsid w:val="00817156"/>
    <w:rsid w:val="00821B8F"/>
    <w:rsid w:val="00845A53"/>
    <w:rsid w:val="008617FD"/>
    <w:rsid w:val="00861B52"/>
    <w:rsid w:val="00866384"/>
    <w:rsid w:val="008721BB"/>
    <w:rsid w:val="00873891"/>
    <w:rsid w:val="008A37EA"/>
    <w:rsid w:val="008B2B56"/>
    <w:rsid w:val="008B6C95"/>
    <w:rsid w:val="008C1FDB"/>
    <w:rsid w:val="008C4CAE"/>
    <w:rsid w:val="008E3DE8"/>
    <w:rsid w:val="008F4CB9"/>
    <w:rsid w:val="008F7069"/>
    <w:rsid w:val="00904733"/>
    <w:rsid w:val="00905D27"/>
    <w:rsid w:val="00920B93"/>
    <w:rsid w:val="0092368D"/>
    <w:rsid w:val="00923D35"/>
    <w:rsid w:val="00923F88"/>
    <w:rsid w:val="00930901"/>
    <w:rsid w:val="00937D0B"/>
    <w:rsid w:val="009404AD"/>
    <w:rsid w:val="009528B1"/>
    <w:rsid w:val="00952916"/>
    <w:rsid w:val="00955342"/>
    <w:rsid w:val="00961640"/>
    <w:rsid w:val="00965E8F"/>
    <w:rsid w:val="00971E1A"/>
    <w:rsid w:val="00972207"/>
    <w:rsid w:val="00972D07"/>
    <w:rsid w:val="00973EFD"/>
    <w:rsid w:val="00987CE0"/>
    <w:rsid w:val="009B0E5A"/>
    <w:rsid w:val="009B2822"/>
    <w:rsid w:val="009C6D8F"/>
    <w:rsid w:val="009D1433"/>
    <w:rsid w:val="009D36CD"/>
    <w:rsid w:val="009E0BCA"/>
    <w:rsid w:val="009E5DB3"/>
    <w:rsid w:val="009F2BCA"/>
    <w:rsid w:val="00A129D3"/>
    <w:rsid w:val="00A2433B"/>
    <w:rsid w:val="00A321BF"/>
    <w:rsid w:val="00A366A2"/>
    <w:rsid w:val="00A40B8E"/>
    <w:rsid w:val="00A47788"/>
    <w:rsid w:val="00A47860"/>
    <w:rsid w:val="00A479CD"/>
    <w:rsid w:val="00A516BD"/>
    <w:rsid w:val="00A5313E"/>
    <w:rsid w:val="00A624DD"/>
    <w:rsid w:val="00A6592F"/>
    <w:rsid w:val="00A711C1"/>
    <w:rsid w:val="00A743D1"/>
    <w:rsid w:val="00A81256"/>
    <w:rsid w:val="00A83A48"/>
    <w:rsid w:val="00A871DC"/>
    <w:rsid w:val="00A874F0"/>
    <w:rsid w:val="00A9558A"/>
    <w:rsid w:val="00A96B82"/>
    <w:rsid w:val="00AB2604"/>
    <w:rsid w:val="00AB344A"/>
    <w:rsid w:val="00AB5AAD"/>
    <w:rsid w:val="00AB7D62"/>
    <w:rsid w:val="00AC1A36"/>
    <w:rsid w:val="00AD37A2"/>
    <w:rsid w:val="00B051B6"/>
    <w:rsid w:val="00B05740"/>
    <w:rsid w:val="00B12686"/>
    <w:rsid w:val="00B2484E"/>
    <w:rsid w:val="00B31B5F"/>
    <w:rsid w:val="00B424FA"/>
    <w:rsid w:val="00B42B0F"/>
    <w:rsid w:val="00B449B8"/>
    <w:rsid w:val="00B46982"/>
    <w:rsid w:val="00B51DB7"/>
    <w:rsid w:val="00B5537F"/>
    <w:rsid w:val="00B55870"/>
    <w:rsid w:val="00B57784"/>
    <w:rsid w:val="00B60FA3"/>
    <w:rsid w:val="00B70DC1"/>
    <w:rsid w:val="00B73FE3"/>
    <w:rsid w:val="00B761B8"/>
    <w:rsid w:val="00B94458"/>
    <w:rsid w:val="00BA1148"/>
    <w:rsid w:val="00BA583F"/>
    <w:rsid w:val="00BB68F7"/>
    <w:rsid w:val="00BB6AD2"/>
    <w:rsid w:val="00BB7197"/>
    <w:rsid w:val="00BC1AD0"/>
    <w:rsid w:val="00BC2C4F"/>
    <w:rsid w:val="00BD0B4D"/>
    <w:rsid w:val="00BE0F1B"/>
    <w:rsid w:val="00BE164D"/>
    <w:rsid w:val="00C04865"/>
    <w:rsid w:val="00C06030"/>
    <w:rsid w:val="00C134CB"/>
    <w:rsid w:val="00C14399"/>
    <w:rsid w:val="00C208F1"/>
    <w:rsid w:val="00C20F66"/>
    <w:rsid w:val="00C27453"/>
    <w:rsid w:val="00C34D6F"/>
    <w:rsid w:val="00C35034"/>
    <w:rsid w:val="00C454BF"/>
    <w:rsid w:val="00C539AB"/>
    <w:rsid w:val="00C66194"/>
    <w:rsid w:val="00C77D3E"/>
    <w:rsid w:val="00C8726C"/>
    <w:rsid w:val="00C91B92"/>
    <w:rsid w:val="00C93AB6"/>
    <w:rsid w:val="00C94223"/>
    <w:rsid w:val="00CB58FF"/>
    <w:rsid w:val="00CC647B"/>
    <w:rsid w:val="00CC73C6"/>
    <w:rsid w:val="00CE57F8"/>
    <w:rsid w:val="00CF591D"/>
    <w:rsid w:val="00CF5B80"/>
    <w:rsid w:val="00D161BB"/>
    <w:rsid w:val="00D22855"/>
    <w:rsid w:val="00D33729"/>
    <w:rsid w:val="00D360FE"/>
    <w:rsid w:val="00D420C2"/>
    <w:rsid w:val="00D50231"/>
    <w:rsid w:val="00D50ECC"/>
    <w:rsid w:val="00D561E5"/>
    <w:rsid w:val="00D564C4"/>
    <w:rsid w:val="00D57288"/>
    <w:rsid w:val="00D6237C"/>
    <w:rsid w:val="00D7114A"/>
    <w:rsid w:val="00D80D74"/>
    <w:rsid w:val="00DA18E0"/>
    <w:rsid w:val="00DA409F"/>
    <w:rsid w:val="00DA7140"/>
    <w:rsid w:val="00DB03D5"/>
    <w:rsid w:val="00DC5DB5"/>
    <w:rsid w:val="00DD43D6"/>
    <w:rsid w:val="00DE37BB"/>
    <w:rsid w:val="00DF268D"/>
    <w:rsid w:val="00DF4F02"/>
    <w:rsid w:val="00E17A69"/>
    <w:rsid w:val="00E25506"/>
    <w:rsid w:val="00E25550"/>
    <w:rsid w:val="00E31B95"/>
    <w:rsid w:val="00E35B03"/>
    <w:rsid w:val="00E4150F"/>
    <w:rsid w:val="00E45D08"/>
    <w:rsid w:val="00E537B0"/>
    <w:rsid w:val="00E6255C"/>
    <w:rsid w:val="00E7018A"/>
    <w:rsid w:val="00E87479"/>
    <w:rsid w:val="00E87F56"/>
    <w:rsid w:val="00E94898"/>
    <w:rsid w:val="00EB2054"/>
    <w:rsid w:val="00EC4FA3"/>
    <w:rsid w:val="00EE0B05"/>
    <w:rsid w:val="00EE45E5"/>
    <w:rsid w:val="00EE77B1"/>
    <w:rsid w:val="00EF1D38"/>
    <w:rsid w:val="00F00BA0"/>
    <w:rsid w:val="00F0269B"/>
    <w:rsid w:val="00F04A37"/>
    <w:rsid w:val="00F04AF2"/>
    <w:rsid w:val="00F0711F"/>
    <w:rsid w:val="00F074DE"/>
    <w:rsid w:val="00F21EB6"/>
    <w:rsid w:val="00F42503"/>
    <w:rsid w:val="00F52665"/>
    <w:rsid w:val="00F57F7C"/>
    <w:rsid w:val="00F60D5E"/>
    <w:rsid w:val="00F64A6A"/>
    <w:rsid w:val="00F6774C"/>
    <w:rsid w:val="00F72A98"/>
    <w:rsid w:val="00F73116"/>
    <w:rsid w:val="00F73FF0"/>
    <w:rsid w:val="00F7580B"/>
    <w:rsid w:val="00F77389"/>
    <w:rsid w:val="00F84103"/>
    <w:rsid w:val="00F91F21"/>
    <w:rsid w:val="00FA6C18"/>
    <w:rsid w:val="00FA740C"/>
    <w:rsid w:val="00FB4383"/>
    <w:rsid w:val="00FB5606"/>
    <w:rsid w:val="00FC4047"/>
    <w:rsid w:val="00FC6140"/>
    <w:rsid w:val="00FD6F95"/>
    <w:rsid w:val="00FE4F7C"/>
    <w:rsid w:val="00FE655F"/>
    <w:rsid w:val="00FE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05D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317BA0"/>
    <w:pPr>
      <w:ind w:left="720"/>
      <w:contextualSpacing/>
    </w:pPr>
  </w:style>
  <w:style w:type="paragraph" w:customStyle="1" w:styleId="Char">
    <w:name w:val="Char"/>
    <w:basedOn w:val="Normal"/>
    <w:uiPriority w:val="99"/>
    <w:rsid w:val="006C1BB9"/>
    <w:pPr>
      <w:pageBreakBefore/>
      <w:spacing w:before="100" w:beforeAutospacing="1" w:after="100" w:afterAutospacing="1" w:line="240" w:lineRule="auto"/>
    </w:pPr>
    <w:rPr>
      <w:rFonts w:ascii="Tahoma" w:hAnsi="Tahoma" w:cs="Tahoma"/>
      <w:sz w:val="20"/>
      <w:szCs w:val="20"/>
    </w:rPr>
  </w:style>
  <w:style w:type="paragraph" w:styleId="BodyText">
    <w:name w:val="Body Text"/>
    <w:basedOn w:val="Normal"/>
    <w:link w:val="BodyTextChar1"/>
    <w:uiPriority w:val="99"/>
    <w:rsid w:val="006A456D"/>
    <w:pPr>
      <w:spacing w:after="120" w:line="240" w:lineRule="auto"/>
    </w:pPr>
    <w:rPr>
      <w:sz w:val="28"/>
      <w:szCs w:val="20"/>
    </w:rPr>
  </w:style>
  <w:style w:type="character" w:customStyle="1" w:styleId="BodyTextChar">
    <w:name w:val="Body Text Char"/>
    <w:basedOn w:val="DefaultParagraphFont"/>
    <w:uiPriority w:val="99"/>
    <w:semiHidden/>
    <w:locked/>
    <w:rsid w:val="007F2BD6"/>
    <w:rPr>
      <w:rFonts w:cs="Times New Roman"/>
    </w:rPr>
  </w:style>
  <w:style w:type="character" w:customStyle="1" w:styleId="BodyTextChar1">
    <w:name w:val="Body Text Char1"/>
    <w:link w:val="BodyText"/>
    <w:uiPriority w:val="99"/>
    <w:locked/>
    <w:rsid w:val="006A456D"/>
    <w:rPr>
      <w:sz w:val="28"/>
    </w:rPr>
  </w:style>
  <w:style w:type="paragraph" w:styleId="FootnoteText">
    <w:name w:val="footnote text"/>
    <w:aliases w:val="single space,fn,FOOTNOTES,Footnote Text Char1 Char,Footnote Text Char Char1 Char,Footnote Text Char Char Char Char Char,Footnote Text Char Char Char Char Char Char Ch,Footnote Text Char Char Char,Geneva 9"/>
    <w:basedOn w:val="Normal"/>
    <w:link w:val="FootnoteTextChar1"/>
    <w:uiPriority w:val="99"/>
    <w:rsid w:val="0054343B"/>
    <w:pPr>
      <w:spacing w:after="0" w:line="240" w:lineRule="auto"/>
    </w:pPr>
    <w:rPr>
      <w:rFonts w:ascii=".VnTime" w:hAnsi=".VnTime"/>
      <w:sz w:val="20"/>
      <w:szCs w:val="20"/>
    </w:rPr>
  </w:style>
  <w:style w:type="character" w:customStyle="1" w:styleId="FootnoteTextChar">
    <w:name w:val="Footnote Text Char"/>
    <w:aliases w:val="single space Char,fn Char,FOOTNOTES Char,Footnote Text Char1 Char Char,Footnote Text Char Char1 Char Char,Footnote Text Char Char Char Char Char Char,Footnote Text Char Char Char Char Char Char Ch Char,Geneva 9 Char"/>
    <w:basedOn w:val="DefaultParagraphFont"/>
    <w:uiPriority w:val="99"/>
    <w:semiHidden/>
    <w:locked/>
    <w:rsid w:val="007F2BD6"/>
    <w:rPr>
      <w:rFonts w:cs="Times New Roman"/>
      <w:sz w:val="20"/>
      <w:szCs w:val="20"/>
    </w:rPr>
  </w:style>
  <w:style w:type="character" w:customStyle="1" w:styleId="FootnoteTextChar1">
    <w:name w:val="Footnote Text Char1"/>
    <w:aliases w:val="single space Char1,fn Char1,FOOTNOTES Char1,Footnote Text Char1 Char Char1,Footnote Text Char Char1 Char Char1,Footnote Text Char Char Char Char Char Char1,Footnote Text Char Char Char Char Char Char Ch Char1,Geneva 9 Char1"/>
    <w:link w:val="FootnoteText"/>
    <w:uiPriority w:val="99"/>
    <w:locked/>
    <w:rsid w:val="0054343B"/>
    <w:rPr>
      <w:rFonts w:ascii=".VnTime" w:hAnsi=".VnTime"/>
    </w:rPr>
  </w:style>
  <w:style w:type="character" w:customStyle="1" w:styleId="normal-h1">
    <w:name w:val="normal-h1"/>
    <w:uiPriority w:val="99"/>
    <w:rsid w:val="00C91B92"/>
    <w:rPr>
      <w:rFonts w:ascii="Times New Roman" w:hAnsi="Times New Roman"/>
      <w:sz w:val="24"/>
    </w:rPr>
  </w:style>
  <w:style w:type="paragraph" w:styleId="DocumentMap">
    <w:name w:val="Document Map"/>
    <w:basedOn w:val="Normal"/>
    <w:link w:val="DocumentMapChar"/>
    <w:uiPriority w:val="99"/>
    <w:semiHidden/>
    <w:rsid w:val="00565CE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E302A"/>
    <w:rPr>
      <w:rFonts w:ascii="Times New Roman" w:hAnsi="Times New Roman" w:cs="Times New Roman"/>
      <w:sz w:val="2"/>
    </w:rPr>
  </w:style>
  <w:style w:type="paragraph" w:styleId="BalloonText">
    <w:name w:val="Balloon Text"/>
    <w:basedOn w:val="Normal"/>
    <w:link w:val="BalloonTextChar"/>
    <w:uiPriority w:val="99"/>
    <w:semiHidden/>
    <w:unhideWhenUsed/>
    <w:rsid w:val="0005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AC"/>
    <w:rPr>
      <w:rFonts w:ascii="Tahoma" w:hAnsi="Tahoma" w:cs="Tahoma"/>
      <w:sz w:val="16"/>
      <w:szCs w:val="16"/>
    </w:rPr>
  </w:style>
  <w:style w:type="paragraph" w:styleId="BodyTextFirstIndent">
    <w:name w:val="Body Text First Indent"/>
    <w:basedOn w:val="BodyText"/>
    <w:link w:val="BodyTextFirstIndentChar"/>
    <w:uiPriority w:val="99"/>
    <w:semiHidden/>
    <w:unhideWhenUsed/>
    <w:rsid w:val="00C134CB"/>
    <w:pPr>
      <w:spacing w:after="200" w:line="276" w:lineRule="auto"/>
      <w:ind w:firstLine="360"/>
    </w:pPr>
    <w:rPr>
      <w:sz w:val="22"/>
      <w:szCs w:val="22"/>
    </w:rPr>
  </w:style>
  <w:style w:type="character" w:customStyle="1" w:styleId="BodyTextFirstIndentChar">
    <w:name w:val="Body Text First Indent Char"/>
    <w:basedOn w:val="BodyTextChar1"/>
    <w:link w:val="BodyTextFirstIndent"/>
    <w:uiPriority w:val="99"/>
    <w:semiHidden/>
    <w:rsid w:val="00C134CB"/>
    <w:rPr>
      <w:sz w:val="28"/>
    </w:rPr>
  </w:style>
  <w:style w:type="paragraph" w:styleId="NormalWeb">
    <w:name w:val="Normal (Web)"/>
    <w:basedOn w:val="Normal"/>
    <w:unhideWhenUsed/>
    <w:rsid w:val="00C134CB"/>
    <w:pPr>
      <w:spacing w:before="100" w:beforeAutospacing="1" w:after="100" w:afterAutospacing="1" w:line="240" w:lineRule="auto"/>
    </w:pPr>
    <w:rPr>
      <w:rFonts w:ascii="Times New Roman" w:hAnsi="Times New Roman"/>
      <w:sz w:val="24"/>
      <w:szCs w:val="24"/>
      <w:lang w:val="vi-VN" w:eastAsia="vi-VN"/>
    </w:rPr>
  </w:style>
  <w:style w:type="paragraph" w:styleId="Header">
    <w:name w:val="header"/>
    <w:basedOn w:val="Normal"/>
    <w:link w:val="HeaderChar"/>
    <w:uiPriority w:val="99"/>
    <w:unhideWhenUsed/>
    <w:rsid w:val="008A3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7EA"/>
  </w:style>
  <w:style w:type="paragraph" w:styleId="Footer">
    <w:name w:val="footer"/>
    <w:basedOn w:val="Normal"/>
    <w:link w:val="FooterChar"/>
    <w:uiPriority w:val="99"/>
    <w:unhideWhenUsed/>
    <w:rsid w:val="008A3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7EA"/>
  </w:style>
  <w:style w:type="character" w:customStyle="1" w:styleId="apple-converted-space">
    <w:name w:val="apple-converted-space"/>
    <w:basedOn w:val="DefaultParagraphFont"/>
    <w:rsid w:val="00146E12"/>
  </w:style>
  <w:style w:type="paragraph" w:customStyle="1" w:styleId="cach">
    <w:name w:val="cach"/>
    <w:basedOn w:val="Normal"/>
    <w:rsid w:val="00146E12"/>
    <w:pPr>
      <w:tabs>
        <w:tab w:val="left" w:pos="170"/>
      </w:tabs>
      <w:overflowPunct w:val="0"/>
      <w:autoSpaceDE w:val="0"/>
      <w:autoSpaceDN w:val="0"/>
      <w:adjustRightInd w:val="0"/>
      <w:spacing w:before="240" w:after="0" w:line="240" w:lineRule="auto"/>
      <w:jc w:val="both"/>
    </w:pPr>
    <w:rPr>
      <w:rFonts w:ascii=".VnTime" w:hAnsi=".VnTime"/>
      <w:sz w:val="28"/>
      <w:szCs w:val="20"/>
    </w:rPr>
  </w:style>
  <w:style w:type="character" w:styleId="FootnoteReference">
    <w:name w:val="footnote reference"/>
    <w:semiHidden/>
    <w:rsid w:val="00146E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05D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317BA0"/>
    <w:pPr>
      <w:ind w:left="720"/>
      <w:contextualSpacing/>
    </w:pPr>
  </w:style>
  <w:style w:type="paragraph" w:customStyle="1" w:styleId="Char">
    <w:name w:val="Char"/>
    <w:basedOn w:val="Normal"/>
    <w:uiPriority w:val="99"/>
    <w:rsid w:val="006C1BB9"/>
    <w:pPr>
      <w:pageBreakBefore/>
      <w:spacing w:before="100" w:beforeAutospacing="1" w:after="100" w:afterAutospacing="1" w:line="240" w:lineRule="auto"/>
    </w:pPr>
    <w:rPr>
      <w:rFonts w:ascii="Tahoma" w:hAnsi="Tahoma" w:cs="Tahoma"/>
      <w:sz w:val="20"/>
      <w:szCs w:val="20"/>
    </w:rPr>
  </w:style>
  <w:style w:type="paragraph" w:styleId="BodyText">
    <w:name w:val="Body Text"/>
    <w:basedOn w:val="Normal"/>
    <w:link w:val="BodyTextChar1"/>
    <w:uiPriority w:val="99"/>
    <w:rsid w:val="006A456D"/>
    <w:pPr>
      <w:spacing w:after="120" w:line="240" w:lineRule="auto"/>
    </w:pPr>
    <w:rPr>
      <w:sz w:val="28"/>
      <w:szCs w:val="20"/>
    </w:rPr>
  </w:style>
  <w:style w:type="character" w:customStyle="1" w:styleId="BodyTextChar">
    <w:name w:val="Body Text Char"/>
    <w:basedOn w:val="DefaultParagraphFont"/>
    <w:uiPriority w:val="99"/>
    <w:semiHidden/>
    <w:locked/>
    <w:rsid w:val="007F2BD6"/>
    <w:rPr>
      <w:rFonts w:cs="Times New Roman"/>
    </w:rPr>
  </w:style>
  <w:style w:type="character" w:customStyle="1" w:styleId="BodyTextChar1">
    <w:name w:val="Body Text Char1"/>
    <w:link w:val="BodyText"/>
    <w:uiPriority w:val="99"/>
    <w:locked/>
    <w:rsid w:val="006A456D"/>
    <w:rPr>
      <w:sz w:val="28"/>
    </w:rPr>
  </w:style>
  <w:style w:type="paragraph" w:styleId="FootnoteText">
    <w:name w:val="footnote text"/>
    <w:aliases w:val="single space,fn,FOOTNOTES,Footnote Text Char1 Char,Footnote Text Char Char1 Char,Footnote Text Char Char Char Char Char,Footnote Text Char Char Char Char Char Char Ch,Footnote Text Char Char Char,Geneva 9"/>
    <w:basedOn w:val="Normal"/>
    <w:link w:val="FootnoteTextChar1"/>
    <w:uiPriority w:val="99"/>
    <w:rsid w:val="0054343B"/>
    <w:pPr>
      <w:spacing w:after="0" w:line="240" w:lineRule="auto"/>
    </w:pPr>
    <w:rPr>
      <w:rFonts w:ascii=".VnTime" w:hAnsi=".VnTime"/>
      <w:sz w:val="20"/>
      <w:szCs w:val="20"/>
    </w:rPr>
  </w:style>
  <w:style w:type="character" w:customStyle="1" w:styleId="FootnoteTextChar">
    <w:name w:val="Footnote Text Char"/>
    <w:aliases w:val="single space Char,fn Char,FOOTNOTES Char,Footnote Text Char1 Char Char,Footnote Text Char Char1 Char Char,Footnote Text Char Char Char Char Char Char,Footnote Text Char Char Char Char Char Char Ch Char,Geneva 9 Char"/>
    <w:basedOn w:val="DefaultParagraphFont"/>
    <w:uiPriority w:val="99"/>
    <w:semiHidden/>
    <w:locked/>
    <w:rsid w:val="007F2BD6"/>
    <w:rPr>
      <w:rFonts w:cs="Times New Roman"/>
      <w:sz w:val="20"/>
      <w:szCs w:val="20"/>
    </w:rPr>
  </w:style>
  <w:style w:type="character" w:customStyle="1" w:styleId="FootnoteTextChar1">
    <w:name w:val="Footnote Text Char1"/>
    <w:aliases w:val="single space Char1,fn Char1,FOOTNOTES Char1,Footnote Text Char1 Char Char1,Footnote Text Char Char1 Char Char1,Footnote Text Char Char Char Char Char Char1,Footnote Text Char Char Char Char Char Char Ch Char1,Geneva 9 Char1"/>
    <w:link w:val="FootnoteText"/>
    <w:uiPriority w:val="99"/>
    <w:locked/>
    <w:rsid w:val="0054343B"/>
    <w:rPr>
      <w:rFonts w:ascii=".VnTime" w:hAnsi=".VnTime"/>
    </w:rPr>
  </w:style>
  <w:style w:type="character" w:customStyle="1" w:styleId="normal-h1">
    <w:name w:val="normal-h1"/>
    <w:uiPriority w:val="99"/>
    <w:rsid w:val="00C91B92"/>
    <w:rPr>
      <w:rFonts w:ascii="Times New Roman" w:hAnsi="Times New Roman"/>
      <w:sz w:val="24"/>
    </w:rPr>
  </w:style>
  <w:style w:type="paragraph" w:styleId="DocumentMap">
    <w:name w:val="Document Map"/>
    <w:basedOn w:val="Normal"/>
    <w:link w:val="DocumentMapChar"/>
    <w:uiPriority w:val="99"/>
    <w:semiHidden/>
    <w:rsid w:val="00565CE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E302A"/>
    <w:rPr>
      <w:rFonts w:ascii="Times New Roman" w:hAnsi="Times New Roman" w:cs="Times New Roman"/>
      <w:sz w:val="2"/>
    </w:rPr>
  </w:style>
  <w:style w:type="paragraph" w:styleId="BalloonText">
    <w:name w:val="Balloon Text"/>
    <w:basedOn w:val="Normal"/>
    <w:link w:val="BalloonTextChar"/>
    <w:uiPriority w:val="99"/>
    <w:semiHidden/>
    <w:unhideWhenUsed/>
    <w:rsid w:val="0005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AC"/>
    <w:rPr>
      <w:rFonts w:ascii="Tahoma" w:hAnsi="Tahoma" w:cs="Tahoma"/>
      <w:sz w:val="16"/>
      <w:szCs w:val="16"/>
    </w:rPr>
  </w:style>
  <w:style w:type="paragraph" w:styleId="BodyTextFirstIndent">
    <w:name w:val="Body Text First Indent"/>
    <w:basedOn w:val="BodyText"/>
    <w:link w:val="BodyTextFirstIndentChar"/>
    <w:uiPriority w:val="99"/>
    <w:semiHidden/>
    <w:unhideWhenUsed/>
    <w:rsid w:val="00C134CB"/>
    <w:pPr>
      <w:spacing w:after="200" w:line="276" w:lineRule="auto"/>
      <w:ind w:firstLine="360"/>
    </w:pPr>
    <w:rPr>
      <w:sz w:val="22"/>
      <w:szCs w:val="22"/>
    </w:rPr>
  </w:style>
  <w:style w:type="character" w:customStyle="1" w:styleId="BodyTextFirstIndentChar">
    <w:name w:val="Body Text First Indent Char"/>
    <w:basedOn w:val="BodyTextChar1"/>
    <w:link w:val="BodyTextFirstIndent"/>
    <w:uiPriority w:val="99"/>
    <w:semiHidden/>
    <w:rsid w:val="00C134CB"/>
    <w:rPr>
      <w:sz w:val="28"/>
    </w:rPr>
  </w:style>
  <w:style w:type="paragraph" w:styleId="NormalWeb">
    <w:name w:val="Normal (Web)"/>
    <w:basedOn w:val="Normal"/>
    <w:unhideWhenUsed/>
    <w:rsid w:val="00C134CB"/>
    <w:pPr>
      <w:spacing w:before="100" w:beforeAutospacing="1" w:after="100" w:afterAutospacing="1" w:line="240" w:lineRule="auto"/>
    </w:pPr>
    <w:rPr>
      <w:rFonts w:ascii="Times New Roman" w:hAnsi="Times New Roman"/>
      <w:sz w:val="24"/>
      <w:szCs w:val="24"/>
      <w:lang w:val="vi-VN" w:eastAsia="vi-VN"/>
    </w:rPr>
  </w:style>
  <w:style w:type="paragraph" w:styleId="Header">
    <w:name w:val="header"/>
    <w:basedOn w:val="Normal"/>
    <w:link w:val="HeaderChar"/>
    <w:uiPriority w:val="99"/>
    <w:unhideWhenUsed/>
    <w:rsid w:val="008A3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7EA"/>
  </w:style>
  <w:style w:type="paragraph" w:styleId="Footer">
    <w:name w:val="footer"/>
    <w:basedOn w:val="Normal"/>
    <w:link w:val="FooterChar"/>
    <w:uiPriority w:val="99"/>
    <w:unhideWhenUsed/>
    <w:rsid w:val="008A3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7EA"/>
  </w:style>
  <w:style w:type="character" w:customStyle="1" w:styleId="apple-converted-space">
    <w:name w:val="apple-converted-space"/>
    <w:basedOn w:val="DefaultParagraphFont"/>
    <w:rsid w:val="00146E12"/>
  </w:style>
  <w:style w:type="paragraph" w:customStyle="1" w:styleId="cach">
    <w:name w:val="cach"/>
    <w:basedOn w:val="Normal"/>
    <w:rsid w:val="00146E12"/>
    <w:pPr>
      <w:tabs>
        <w:tab w:val="left" w:pos="170"/>
      </w:tabs>
      <w:overflowPunct w:val="0"/>
      <w:autoSpaceDE w:val="0"/>
      <w:autoSpaceDN w:val="0"/>
      <w:adjustRightInd w:val="0"/>
      <w:spacing w:before="240" w:after="0" w:line="240" w:lineRule="auto"/>
      <w:jc w:val="both"/>
    </w:pPr>
    <w:rPr>
      <w:rFonts w:ascii=".VnTime" w:hAnsi=".VnTime"/>
      <w:sz w:val="28"/>
      <w:szCs w:val="20"/>
    </w:rPr>
  </w:style>
  <w:style w:type="character" w:styleId="FootnoteReference">
    <w:name w:val="footnote reference"/>
    <w:semiHidden/>
    <w:rsid w:val="00146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68">
      <w:marLeft w:val="0"/>
      <w:marRight w:val="0"/>
      <w:marTop w:val="0"/>
      <w:marBottom w:val="0"/>
      <w:divBdr>
        <w:top w:val="none" w:sz="0" w:space="0" w:color="auto"/>
        <w:left w:val="none" w:sz="0" w:space="0" w:color="auto"/>
        <w:bottom w:val="none" w:sz="0" w:space="0" w:color="auto"/>
        <w:right w:val="none" w:sz="0" w:space="0" w:color="auto"/>
      </w:divBdr>
    </w:div>
    <w:div w:id="65156648">
      <w:bodyDiv w:val="1"/>
      <w:marLeft w:val="0"/>
      <w:marRight w:val="0"/>
      <w:marTop w:val="0"/>
      <w:marBottom w:val="0"/>
      <w:divBdr>
        <w:top w:val="none" w:sz="0" w:space="0" w:color="auto"/>
        <w:left w:val="none" w:sz="0" w:space="0" w:color="auto"/>
        <w:bottom w:val="none" w:sz="0" w:space="0" w:color="auto"/>
        <w:right w:val="none" w:sz="0" w:space="0" w:color="auto"/>
      </w:divBdr>
    </w:div>
    <w:div w:id="78722096">
      <w:bodyDiv w:val="1"/>
      <w:marLeft w:val="0"/>
      <w:marRight w:val="0"/>
      <w:marTop w:val="0"/>
      <w:marBottom w:val="0"/>
      <w:divBdr>
        <w:top w:val="none" w:sz="0" w:space="0" w:color="auto"/>
        <w:left w:val="none" w:sz="0" w:space="0" w:color="auto"/>
        <w:bottom w:val="none" w:sz="0" w:space="0" w:color="auto"/>
        <w:right w:val="none" w:sz="0" w:space="0" w:color="auto"/>
      </w:divBdr>
    </w:div>
    <w:div w:id="289943764">
      <w:bodyDiv w:val="1"/>
      <w:marLeft w:val="0"/>
      <w:marRight w:val="0"/>
      <w:marTop w:val="0"/>
      <w:marBottom w:val="0"/>
      <w:divBdr>
        <w:top w:val="none" w:sz="0" w:space="0" w:color="auto"/>
        <w:left w:val="none" w:sz="0" w:space="0" w:color="auto"/>
        <w:bottom w:val="none" w:sz="0" w:space="0" w:color="auto"/>
        <w:right w:val="none" w:sz="0" w:space="0" w:color="auto"/>
      </w:divBdr>
    </w:div>
    <w:div w:id="436214451">
      <w:bodyDiv w:val="1"/>
      <w:marLeft w:val="0"/>
      <w:marRight w:val="0"/>
      <w:marTop w:val="0"/>
      <w:marBottom w:val="0"/>
      <w:divBdr>
        <w:top w:val="none" w:sz="0" w:space="0" w:color="auto"/>
        <w:left w:val="none" w:sz="0" w:space="0" w:color="auto"/>
        <w:bottom w:val="none" w:sz="0" w:space="0" w:color="auto"/>
        <w:right w:val="none" w:sz="0" w:space="0" w:color="auto"/>
      </w:divBdr>
    </w:div>
    <w:div w:id="1240821446">
      <w:bodyDiv w:val="1"/>
      <w:marLeft w:val="0"/>
      <w:marRight w:val="0"/>
      <w:marTop w:val="0"/>
      <w:marBottom w:val="0"/>
      <w:divBdr>
        <w:top w:val="none" w:sz="0" w:space="0" w:color="auto"/>
        <w:left w:val="none" w:sz="0" w:space="0" w:color="auto"/>
        <w:bottom w:val="none" w:sz="0" w:space="0" w:color="auto"/>
        <w:right w:val="none" w:sz="0" w:space="0" w:color="auto"/>
      </w:divBdr>
    </w:div>
    <w:div w:id="1575892261">
      <w:bodyDiv w:val="1"/>
      <w:marLeft w:val="0"/>
      <w:marRight w:val="0"/>
      <w:marTop w:val="0"/>
      <w:marBottom w:val="0"/>
      <w:divBdr>
        <w:top w:val="none" w:sz="0" w:space="0" w:color="auto"/>
        <w:left w:val="none" w:sz="0" w:space="0" w:color="auto"/>
        <w:bottom w:val="none" w:sz="0" w:space="0" w:color="auto"/>
        <w:right w:val="none" w:sz="0" w:space="0" w:color="auto"/>
      </w:divBdr>
    </w:div>
    <w:div w:id="1696082195">
      <w:bodyDiv w:val="1"/>
      <w:marLeft w:val="0"/>
      <w:marRight w:val="0"/>
      <w:marTop w:val="0"/>
      <w:marBottom w:val="0"/>
      <w:divBdr>
        <w:top w:val="none" w:sz="0" w:space="0" w:color="auto"/>
        <w:left w:val="none" w:sz="0" w:space="0" w:color="auto"/>
        <w:bottom w:val="none" w:sz="0" w:space="0" w:color="auto"/>
        <w:right w:val="none" w:sz="0" w:space="0" w:color="auto"/>
      </w:divBdr>
    </w:div>
    <w:div w:id="1869025156">
      <w:bodyDiv w:val="1"/>
      <w:marLeft w:val="0"/>
      <w:marRight w:val="0"/>
      <w:marTop w:val="0"/>
      <w:marBottom w:val="0"/>
      <w:divBdr>
        <w:top w:val="none" w:sz="0" w:space="0" w:color="auto"/>
        <w:left w:val="none" w:sz="0" w:space="0" w:color="auto"/>
        <w:bottom w:val="none" w:sz="0" w:space="0" w:color="auto"/>
        <w:right w:val="none" w:sz="0" w:space="0" w:color="auto"/>
      </w:divBdr>
    </w:div>
    <w:div w:id="2000617699">
      <w:bodyDiv w:val="1"/>
      <w:marLeft w:val="0"/>
      <w:marRight w:val="0"/>
      <w:marTop w:val="0"/>
      <w:marBottom w:val="0"/>
      <w:divBdr>
        <w:top w:val="none" w:sz="0" w:space="0" w:color="auto"/>
        <w:left w:val="none" w:sz="0" w:space="0" w:color="auto"/>
        <w:bottom w:val="none" w:sz="0" w:space="0" w:color="auto"/>
        <w:right w:val="none" w:sz="0" w:space="0" w:color="auto"/>
      </w:divBdr>
    </w:div>
    <w:div w:id="2007857153">
      <w:bodyDiv w:val="1"/>
      <w:marLeft w:val="0"/>
      <w:marRight w:val="0"/>
      <w:marTop w:val="0"/>
      <w:marBottom w:val="0"/>
      <w:divBdr>
        <w:top w:val="none" w:sz="0" w:space="0" w:color="auto"/>
        <w:left w:val="none" w:sz="0" w:space="0" w:color="auto"/>
        <w:bottom w:val="none" w:sz="0" w:space="0" w:color="auto"/>
        <w:right w:val="none" w:sz="0" w:space="0" w:color="auto"/>
      </w:divBdr>
    </w:div>
    <w:div w:id="21147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6CB5-9552-4853-9219-CC5D718F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BỘ LAO ĐỘNG – THƯƠNG BINH</vt:lpstr>
    </vt:vector>
  </TitlesOfParts>
  <Company/>
  <LinksUpToDate>false</LinksUpToDate>
  <CharactersWithSpaces>25170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dc:title>
  <dc:creator>hpc</dc:creator>
  <cp:lastModifiedBy>Admin</cp:lastModifiedBy>
  <cp:revision>52</cp:revision>
  <cp:lastPrinted>2017-02-22T08:03:00Z</cp:lastPrinted>
  <dcterms:created xsi:type="dcterms:W3CDTF">2016-12-29T06:32:00Z</dcterms:created>
  <dcterms:modified xsi:type="dcterms:W3CDTF">2017-02-27T08:44:00Z</dcterms:modified>
</cp:coreProperties>
</file>